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ECA" w:rsidRPr="00C44614" w:rsidRDefault="007152A0" w:rsidP="001068FB">
      <w:pPr>
        <w:spacing w:after="0"/>
        <w:jc w:val="center"/>
        <w:rPr>
          <w:b/>
          <w:sz w:val="28"/>
          <w:szCs w:val="28"/>
        </w:rPr>
      </w:pPr>
      <w:r w:rsidRPr="00C44614">
        <w:rPr>
          <w:b/>
          <w:sz w:val="28"/>
          <w:szCs w:val="28"/>
        </w:rPr>
        <w:t>SPECYFIKACJA TECHNICZNA WYKONANIA I ODBIORU ROBÓT</w:t>
      </w:r>
    </w:p>
    <w:p w:rsidR="00ED48F0" w:rsidRPr="00C44614" w:rsidRDefault="00ED48F0" w:rsidP="00ED48F0">
      <w:pPr>
        <w:spacing w:after="0"/>
        <w:jc w:val="center"/>
        <w:rPr>
          <w:b/>
          <w:sz w:val="28"/>
          <w:szCs w:val="28"/>
        </w:rPr>
      </w:pPr>
      <w:r w:rsidRPr="00C44614">
        <w:rPr>
          <w:b/>
          <w:sz w:val="28"/>
          <w:szCs w:val="28"/>
        </w:rPr>
        <w:t xml:space="preserve">SYSTEM ODDYMIANIA KLATKI SCHODOWEJ K3 </w:t>
      </w:r>
    </w:p>
    <w:p w:rsidR="00ED48F0" w:rsidRPr="00C44614" w:rsidRDefault="00ED48F0" w:rsidP="00ED48F0">
      <w:pPr>
        <w:spacing w:after="0"/>
        <w:jc w:val="center"/>
        <w:rPr>
          <w:b/>
          <w:sz w:val="28"/>
          <w:szCs w:val="28"/>
        </w:rPr>
      </w:pPr>
      <w:r w:rsidRPr="00C44614">
        <w:rPr>
          <w:b/>
          <w:sz w:val="28"/>
          <w:szCs w:val="28"/>
        </w:rPr>
        <w:t>ORAZ DOSTOSOWANIE ZABEZPIECZEŃ PRZECIWPOŻAROWYCH WYNIKAJĄCYCH Z EKSPERTYZY TECHNICZNEJ</w:t>
      </w:r>
    </w:p>
    <w:p w:rsidR="003A3ECA" w:rsidRPr="00C44614" w:rsidRDefault="003A3ECA" w:rsidP="003E202E">
      <w:pPr>
        <w:spacing w:after="0"/>
        <w:jc w:val="center"/>
        <w:rPr>
          <w:b/>
          <w:sz w:val="36"/>
          <w:szCs w:val="36"/>
        </w:rPr>
      </w:pPr>
    </w:p>
    <w:p w:rsidR="00ED48F0" w:rsidRPr="00C44614" w:rsidRDefault="00ED48F0" w:rsidP="00ED48F0">
      <w:pPr>
        <w:ind w:left="2835" w:hanging="2835"/>
        <w:rPr>
          <w:b/>
          <w:sz w:val="26"/>
          <w:szCs w:val="26"/>
        </w:rPr>
      </w:pPr>
      <w:bookmarkStart w:id="0" w:name="_Toc336556054"/>
      <w:bookmarkStart w:id="1" w:name="_Toc343210986"/>
      <w:bookmarkStart w:id="2" w:name="_Toc346887237"/>
      <w:bookmarkStart w:id="3" w:name="_Toc351034351"/>
      <w:bookmarkStart w:id="4" w:name="_Toc358362061"/>
      <w:bookmarkStart w:id="5" w:name="_Toc361395810"/>
      <w:r w:rsidRPr="00C44614">
        <w:rPr>
          <w:b/>
          <w:sz w:val="26"/>
          <w:szCs w:val="26"/>
        </w:rPr>
        <w:t xml:space="preserve">OBIEKT: </w:t>
      </w:r>
      <w:r w:rsidRPr="00C44614">
        <w:rPr>
          <w:b/>
          <w:sz w:val="26"/>
          <w:szCs w:val="26"/>
        </w:rPr>
        <w:tab/>
        <w:t>Dom Pomocy Społecznej w Zagórowie</w:t>
      </w:r>
      <w:r w:rsidRPr="00C44614">
        <w:rPr>
          <w:b/>
          <w:sz w:val="26"/>
          <w:szCs w:val="26"/>
        </w:rPr>
        <w:br/>
      </w:r>
    </w:p>
    <w:p w:rsidR="00ED48F0" w:rsidRPr="00C44614" w:rsidRDefault="00ED48F0" w:rsidP="00ED48F0">
      <w:pPr>
        <w:ind w:left="2030" w:hanging="2030"/>
        <w:rPr>
          <w:b/>
          <w:sz w:val="26"/>
          <w:szCs w:val="26"/>
        </w:rPr>
      </w:pPr>
      <w:r w:rsidRPr="00C44614">
        <w:rPr>
          <w:b/>
          <w:sz w:val="26"/>
          <w:szCs w:val="26"/>
        </w:rPr>
        <w:t>LOKALIZACJA:</w:t>
      </w:r>
      <w:r w:rsidRPr="00C44614">
        <w:rPr>
          <w:b/>
          <w:sz w:val="26"/>
          <w:szCs w:val="26"/>
        </w:rPr>
        <w:tab/>
      </w:r>
      <w:r w:rsidRPr="00C44614">
        <w:rPr>
          <w:b/>
          <w:sz w:val="26"/>
          <w:szCs w:val="26"/>
        </w:rPr>
        <w:tab/>
      </w:r>
      <w:r w:rsidRPr="00C44614">
        <w:rPr>
          <w:b/>
          <w:sz w:val="26"/>
          <w:szCs w:val="26"/>
        </w:rPr>
        <w:tab/>
        <w:t xml:space="preserve">ul. </w:t>
      </w:r>
      <w:proofErr w:type="spellStart"/>
      <w:r w:rsidRPr="00C44614">
        <w:rPr>
          <w:b/>
          <w:sz w:val="26"/>
          <w:szCs w:val="26"/>
        </w:rPr>
        <w:t>Lidmanowskiego</w:t>
      </w:r>
      <w:proofErr w:type="spellEnd"/>
      <w:r w:rsidRPr="00C44614">
        <w:rPr>
          <w:b/>
          <w:sz w:val="26"/>
          <w:szCs w:val="26"/>
        </w:rPr>
        <w:t xml:space="preserve"> 4, </w:t>
      </w:r>
    </w:p>
    <w:p w:rsidR="00ED48F0" w:rsidRPr="00C44614" w:rsidRDefault="00ED48F0" w:rsidP="00ED48F0">
      <w:pPr>
        <w:ind w:left="2738" w:firstLine="94"/>
        <w:rPr>
          <w:b/>
          <w:sz w:val="26"/>
          <w:szCs w:val="26"/>
        </w:rPr>
      </w:pPr>
      <w:r w:rsidRPr="00C44614">
        <w:rPr>
          <w:b/>
          <w:sz w:val="26"/>
          <w:szCs w:val="26"/>
        </w:rPr>
        <w:t>62 – 410 Zagórów</w:t>
      </w:r>
    </w:p>
    <w:p w:rsidR="00ED48F0" w:rsidRPr="00C44614" w:rsidRDefault="00ED48F0" w:rsidP="00ED48F0">
      <w:pPr>
        <w:ind w:left="2835" w:hanging="2835"/>
        <w:rPr>
          <w:b/>
          <w:sz w:val="26"/>
          <w:szCs w:val="26"/>
        </w:rPr>
      </w:pPr>
      <w:r w:rsidRPr="00C44614">
        <w:rPr>
          <w:b/>
          <w:sz w:val="26"/>
          <w:szCs w:val="26"/>
        </w:rPr>
        <w:t xml:space="preserve">INWESTOR: </w:t>
      </w:r>
      <w:r w:rsidRPr="00C44614">
        <w:rPr>
          <w:b/>
          <w:sz w:val="26"/>
          <w:szCs w:val="26"/>
        </w:rPr>
        <w:tab/>
        <w:t>Dom Pomocy Społecznej</w:t>
      </w:r>
      <w:r w:rsidR="00095A99" w:rsidRPr="00C44614">
        <w:rPr>
          <w:b/>
          <w:sz w:val="26"/>
          <w:szCs w:val="26"/>
        </w:rPr>
        <w:t xml:space="preserve"> w Zagórowie</w:t>
      </w:r>
    </w:p>
    <w:p w:rsidR="00ED48F0" w:rsidRPr="00C44614" w:rsidRDefault="00ED48F0" w:rsidP="00ED48F0">
      <w:pPr>
        <w:ind w:left="2835" w:hanging="2835"/>
        <w:rPr>
          <w:b/>
          <w:sz w:val="26"/>
          <w:szCs w:val="26"/>
        </w:rPr>
      </w:pPr>
      <w:r w:rsidRPr="00C44614">
        <w:rPr>
          <w:b/>
          <w:sz w:val="26"/>
          <w:szCs w:val="26"/>
        </w:rPr>
        <w:tab/>
        <w:t xml:space="preserve">ul. </w:t>
      </w:r>
      <w:proofErr w:type="spellStart"/>
      <w:r w:rsidRPr="00C44614">
        <w:rPr>
          <w:b/>
          <w:sz w:val="26"/>
          <w:szCs w:val="26"/>
        </w:rPr>
        <w:t>Lidmanowskiego</w:t>
      </w:r>
      <w:proofErr w:type="spellEnd"/>
      <w:r w:rsidRPr="00C44614">
        <w:rPr>
          <w:b/>
          <w:sz w:val="26"/>
          <w:szCs w:val="26"/>
        </w:rPr>
        <w:t xml:space="preserve"> 4, </w:t>
      </w:r>
    </w:p>
    <w:p w:rsidR="00ED48F0" w:rsidRPr="00C44614" w:rsidRDefault="00ED48F0" w:rsidP="00ED48F0">
      <w:pPr>
        <w:ind w:left="2835" w:hanging="3"/>
        <w:rPr>
          <w:b/>
          <w:sz w:val="26"/>
          <w:szCs w:val="26"/>
        </w:rPr>
      </w:pPr>
      <w:r w:rsidRPr="00C44614">
        <w:rPr>
          <w:b/>
          <w:sz w:val="26"/>
          <w:szCs w:val="26"/>
        </w:rPr>
        <w:t>62 – 410 Zagórów</w:t>
      </w:r>
    </w:p>
    <w:p w:rsidR="007152A0" w:rsidRPr="00C44614" w:rsidRDefault="00D62A3A" w:rsidP="00AA2988">
      <w:pPr>
        <w:spacing w:after="0"/>
        <w:rPr>
          <w:rFonts w:cs="Times New Roman"/>
          <w:b/>
          <w:sz w:val="28"/>
          <w:szCs w:val="28"/>
          <w:u w:val="single"/>
        </w:rPr>
      </w:pPr>
      <w:r w:rsidRPr="00C44614">
        <w:rPr>
          <w:rFonts w:cs="Times New Roman"/>
          <w:sz w:val="28"/>
          <w:szCs w:val="28"/>
          <w:u w:val="single"/>
        </w:rPr>
        <w:t>Kody CPV</w:t>
      </w:r>
      <w:r w:rsidRPr="00C44614">
        <w:rPr>
          <w:rFonts w:cs="Times New Roman"/>
          <w:b/>
          <w:sz w:val="28"/>
          <w:szCs w:val="28"/>
          <w:u w:val="single"/>
        </w:rPr>
        <w:t>:</w:t>
      </w:r>
    </w:p>
    <w:bookmarkEnd w:id="0"/>
    <w:bookmarkEnd w:id="1"/>
    <w:bookmarkEnd w:id="2"/>
    <w:bookmarkEnd w:id="3"/>
    <w:bookmarkEnd w:id="4"/>
    <w:bookmarkEnd w:id="5"/>
    <w:p w:rsidR="00AA2988" w:rsidRPr="00AA2988" w:rsidRDefault="00AA2988" w:rsidP="00AA2988">
      <w:pPr>
        <w:shd w:val="clear" w:color="auto" w:fill="FFFFFF"/>
        <w:tabs>
          <w:tab w:val="left" w:pos="284"/>
        </w:tabs>
        <w:spacing w:after="0" w:line="240" w:lineRule="auto"/>
        <w:ind w:left="284" w:hanging="284"/>
        <w:rPr>
          <w:rFonts w:ascii="Calibri" w:eastAsia="Times New Roman" w:hAnsi="Calibri" w:cs="Times New Roman"/>
          <w:sz w:val="28"/>
          <w:szCs w:val="28"/>
        </w:rPr>
      </w:pPr>
      <w:r>
        <w:rPr>
          <w:rFonts w:ascii="Calibri" w:hAnsi="Calibri" w:cs="Times New Roman"/>
          <w:bCs/>
          <w:spacing w:val="-3"/>
          <w:sz w:val="28"/>
          <w:szCs w:val="28"/>
        </w:rPr>
        <w:t xml:space="preserve">45100000 – </w:t>
      </w:r>
      <w:r w:rsidRPr="00AA2988">
        <w:rPr>
          <w:rFonts w:ascii="Calibri" w:hAnsi="Calibri" w:cs="Times New Roman"/>
          <w:bCs/>
          <w:spacing w:val="-3"/>
          <w:sz w:val="28"/>
          <w:szCs w:val="28"/>
        </w:rPr>
        <w:t>8</w:t>
      </w:r>
      <w:r>
        <w:rPr>
          <w:rFonts w:ascii="Calibri" w:hAnsi="Calibri" w:cs="Times New Roman"/>
          <w:bCs/>
          <w:sz w:val="28"/>
          <w:szCs w:val="28"/>
        </w:rPr>
        <w:t xml:space="preserve"> </w:t>
      </w:r>
      <w:r w:rsidRPr="00AA2988">
        <w:rPr>
          <w:rFonts w:ascii="Calibri" w:hAnsi="Calibri" w:cs="Times New Roman"/>
          <w:sz w:val="28"/>
          <w:szCs w:val="28"/>
        </w:rPr>
        <w:t>Przygotowanie terenu pod budow</w:t>
      </w:r>
      <w:r w:rsidRPr="00AA2988">
        <w:rPr>
          <w:rFonts w:ascii="Calibri" w:eastAsia="Times New Roman" w:hAnsi="Calibri" w:cs="Times New Roman"/>
          <w:sz w:val="28"/>
          <w:szCs w:val="28"/>
        </w:rPr>
        <w:t>ę</w:t>
      </w:r>
    </w:p>
    <w:p w:rsidR="00DE0E0B" w:rsidRPr="00C44614" w:rsidRDefault="00DE0E0B" w:rsidP="00AA2988">
      <w:pPr>
        <w:spacing w:after="0" w:line="240" w:lineRule="auto"/>
        <w:rPr>
          <w:sz w:val="28"/>
          <w:szCs w:val="28"/>
        </w:rPr>
      </w:pPr>
      <w:r w:rsidRPr="00C44614">
        <w:rPr>
          <w:sz w:val="28"/>
          <w:szCs w:val="28"/>
        </w:rPr>
        <w:t>45312100 – 8 Instalowanie przeciwpożarowych systemów alarmowych</w:t>
      </w:r>
    </w:p>
    <w:p w:rsidR="00DE0E0B" w:rsidRPr="00C44614" w:rsidRDefault="00DE0E0B" w:rsidP="00AA2988">
      <w:pPr>
        <w:spacing w:after="0" w:line="240" w:lineRule="auto"/>
        <w:rPr>
          <w:sz w:val="28"/>
          <w:szCs w:val="28"/>
        </w:rPr>
      </w:pPr>
      <w:r w:rsidRPr="00C44614">
        <w:rPr>
          <w:sz w:val="28"/>
          <w:szCs w:val="28"/>
        </w:rPr>
        <w:t>45310000 – 3 Roboty w zakresie instalacji elektrycznych</w:t>
      </w:r>
    </w:p>
    <w:p w:rsidR="00DE0E0B" w:rsidRPr="00C44614" w:rsidRDefault="00DE0E0B" w:rsidP="00AA2988">
      <w:pPr>
        <w:spacing w:after="0" w:line="240" w:lineRule="auto"/>
        <w:rPr>
          <w:sz w:val="28"/>
          <w:szCs w:val="28"/>
        </w:rPr>
      </w:pPr>
      <w:r w:rsidRPr="00C44614">
        <w:rPr>
          <w:sz w:val="28"/>
          <w:szCs w:val="28"/>
        </w:rPr>
        <w:t>45300000 – 0 Roboty w zakresie instalacji budowlanych</w:t>
      </w:r>
    </w:p>
    <w:p w:rsidR="00DE0E0B" w:rsidRPr="00C44614" w:rsidRDefault="00DE0E0B" w:rsidP="00AA2988">
      <w:pPr>
        <w:spacing w:after="0" w:line="240" w:lineRule="auto"/>
        <w:rPr>
          <w:bCs/>
          <w:sz w:val="28"/>
          <w:szCs w:val="28"/>
        </w:rPr>
      </w:pPr>
      <w:r w:rsidRPr="00C44614">
        <w:rPr>
          <w:bCs/>
          <w:spacing w:val="-2"/>
          <w:sz w:val="28"/>
          <w:szCs w:val="28"/>
        </w:rPr>
        <w:t xml:space="preserve">45331210 – 1 </w:t>
      </w:r>
      <w:r w:rsidRPr="00C44614">
        <w:rPr>
          <w:bCs/>
          <w:sz w:val="28"/>
          <w:szCs w:val="28"/>
        </w:rPr>
        <w:t>Instalacja wentylacji</w:t>
      </w:r>
    </w:p>
    <w:p w:rsidR="00FB2033" w:rsidRPr="00C44614" w:rsidRDefault="00DE0E0B" w:rsidP="00AA2988">
      <w:pPr>
        <w:spacing w:after="0" w:line="240" w:lineRule="auto"/>
        <w:rPr>
          <w:bCs/>
          <w:spacing w:val="-2"/>
          <w:sz w:val="28"/>
          <w:szCs w:val="28"/>
        </w:rPr>
      </w:pPr>
      <w:r w:rsidRPr="00C44614">
        <w:rPr>
          <w:bCs/>
          <w:spacing w:val="-1"/>
          <w:sz w:val="28"/>
          <w:szCs w:val="28"/>
        </w:rPr>
        <w:t>45321000 – 3 I</w:t>
      </w:r>
      <w:r w:rsidRPr="00C44614">
        <w:rPr>
          <w:bCs/>
          <w:spacing w:val="-2"/>
          <w:sz w:val="28"/>
          <w:szCs w:val="28"/>
        </w:rPr>
        <w:t>zolacje cieplne</w:t>
      </w:r>
    </w:p>
    <w:p w:rsidR="00D45345" w:rsidRPr="00AA2988" w:rsidRDefault="00D45345" w:rsidP="00AA2988">
      <w:pPr>
        <w:spacing w:after="0" w:line="240" w:lineRule="auto"/>
        <w:rPr>
          <w:sz w:val="28"/>
          <w:szCs w:val="28"/>
        </w:rPr>
      </w:pPr>
      <w:r w:rsidRPr="00AA2988">
        <w:rPr>
          <w:sz w:val="28"/>
          <w:szCs w:val="28"/>
        </w:rPr>
        <w:t>45330000 – 9 Hydraulika i roboty sanitarne</w:t>
      </w:r>
    </w:p>
    <w:p w:rsidR="00AA2988" w:rsidRPr="00AA2988" w:rsidRDefault="00AA2988" w:rsidP="00AA2988">
      <w:pPr>
        <w:shd w:val="clear" w:color="auto" w:fill="FFFFFF"/>
        <w:tabs>
          <w:tab w:val="left" w:pos="284"/>
        </w:tabs>
        <w:spacing w:after="0" w:line="240" w:lineRule="auto"/>
        <w:ind w:left="284" w:hanging="284"/>
        <w:rPr>
          <w:rFonts w:ascii="Calibri" w:hAnsi="Calibri"/>
          <w:sz w:val="28"/>
          <w:szCs w:val="28"/>
        </w:rPr>
      </w:pPr>
      <w:r>
        <w:rPr>
          <w:rFonts w:ascii="Calibri" w:hAnsi="Calibri" w:cs="Times New Roman"/>
          <w:bCs/>
          <w:spacing w:val="-3"/>
          <w:sz w:val="28"/>
          <w:szCs w:val="28"/>
        </w:rPr>
        <w:t xml:space="preserve">45110000 – 1 </w:t>
      </w:r>
      <w:r w:rsidRPr="00AA2988">
        <w:rPr>
          <w:rFonts w:ascii="Calibri" w:hAnsi="Calibri" w:cs="Times New Roman"/>
          <w:bCs/>
          <w:spacing w:val="-3"/>
          <w:sz w:val="28"/>
          <w:szCs w:val="28"/>
        </w:rPr>
        <w:t>Roboty przygotowawcze, rozbiórkowe i demontażowe</w:t>
      </w:r>
    </w:p>
    <w:p w:rsidR="00AA2988" w:rsidRPr="00AA2988" w:rsidRDefault="00AA2988" w:rsidP="00AA2988">
      <w:pPr>
        <w:shd w:val="clear" w:color="auto" w:fill="FFFFFF"/>
        <w:tabs>
          <w:tab w:val="left" w:pos="284"/>
        </w:tabs>
        <w:spacing w:after="0" w:line="240" w:lineRule="auto"/>
        <w:ind w:left="284" w:hanging="284"/>
        <w:rPr>
          <w:rFonts w:ascii="Calibri" w:eastAsia="Times New Roman" w:hAnsi="Calibri" w:cs="Times New Roman"/>
          <w:sz w:val="28"/>
          <w:szCs w:val="28"/>
        </w:rPr>
      </w:pPr>
      <w:r>
        <w:rPr>
          <w:rFonts w:ascii="Calibri" w:hAnsi="Calibri" w:cs="Times New Roman"/>
          <w:bCs/>
          <w:spacing w:val="-3"/>
          <w:sz w:val="28"/>
          <w:szCs w:val="28"/>
        </w:rPr>
        <w:t xml:space="preserve">45210000 – </w:t>
      </w:r>
      <w:r w:rsidRPr="00AA2988">
        <w:rPr>
          <w:rFonts w:ascii="Calibri" w:hAnsi="Calibri" w:cs="Times New Roman"/>
          <w:bCs/>
          <w:spacing w:val="-3"/>
          <w:sz w:val="28"/>
          <w:szCs w:val="28"/>
        </w:rPr>
        <w:t>2</w:t>
      </w:r>
      <w:r>
        <w:rPr>
          <w:rFonts w:ascii="Calibri" w:hAnsi="Calibri" w:cs="Times New Roman"/>
          <w:bCs/>
          <w:sz w:val="28"/>
          <w:szCs w:val="28"/>
        </w:rPr>
        <w:t xml:space="preserve"> </w:t>
      </w:r>
      <w:r w:rsidRPr="00AA2988">
        <w:rPr>
          <w:rFonts w:ascii="Calibri" w:hAnsi="Calibri" w:cs="Times New Roman"/>
          <w:sz w:val="28"/>
          <w:szCs w:val="28"/>
        </w:rPr>
        <w:t>Roboty budowlane w zakresie budynk</w:t>
      </w:r>
      <w:r w:rsidRPr="00AA2988">
        <w:rPr>
          <w:rFonts w:ascii="Calibri" w:eastAsia="Times New Roman" w:hAnsi="Calibri" w:cs="Times New Roman"/>
          <w:sz w:val="28"/>
          <w:szCs w:val="28"/>
        </w:rPr>
        <w:t>ów</w:t>
      </w:r>
    </w:p>
    <w:p w:rsidR="00AA2988" w:rsidRPr="00AA2988" w:rsidRDefault="00AA2988" w:rsidP="00AA2988">
      <w:pPr>
        <w:shd w:val="clear" w:color="auto" w:fill="FFFFFF"/>
        <w:tabs>
          <w:tab w:val="left" w:pos="284"/>
        </w:tabs>
        <w:spacing w:after="0" w:line="240" w:lineRule="auto"/>
        <w:ind w:left="284" w:hanging="284"/>
        <w:rPr>
          <w:rFonts w:ascii="Calibri" w:hAnsi="Calibri" w:cs="Times New Roman"/>
          <w:bCs/>
          <w:spacing w:val="-3"/>
          <w:sz w:val="28"/>
          <w:szCs w:val="28"/>
        </w:rPr>
      </w:pPr>
      <w:r>
        <w:rPr>
          <w:rFonts w:ascii="Calibri" w:hAnsi="Calibri" w:cs="Times New Roman"/>
          <w:bCs/>
          <w:spacing w:val="-3"/>
          <w:sz w:val="28"/>
          <w:szCs w:val="28"/>
        </w:rPr>
        <w:t xml:space="preserve">45211000 – 2 </w:t>
      </w:r>
      <w:r w:rsidRPr="00AA2988">
        <w:rPr>
          <w:rFonts w:ascii="Calibri" w:hAnsi="Calibri" w:cs="Times New Roman"/>
          <w:bCs/>
          <w:spacing w:val="-3"/>
          <w:sz w:val="28"/>
          <w:szCs w:val="28"/>
        </w:rPr>
        <w:t>Wymagania ogólne, roboty budowlane w zakresie budynków</w:t>
      </w:r>
    </w:p>
    <w:p w:rsidR="00AA2988" w:rsidRPr="00AA2988" w:rsidRDefault="00AA2988" w:rsidP="00AA2988">
      <w:pPr>
        <w:shd w:val="clear" w:color="auto" w:fill="FFFFFF"/>
        <w:tabs>
          <w:tab w:val="left" w:pos="284"/>
        </w:tabs>
        <w:spacing w:after="0" w:line="240" w:lineRule="auto"/>
        <w:ind w:left="284" w:hanging="284"/>
        <w:rPr>
          <w:rFonts w:ascii="Calibri" w:hAnsi="Calibri"/>
          <w:sz w:val="28"/>
          <w:szCs w:val="28"/>
        </w:rPr>
      </w:pPr>
      <w:r>
        <w:rPr>
          <w:rFonts w:ascii="Calibri" w:hAnsi="Calibri" w:cs="Times New Roman"/>
          <w:bCs/>
          <w:spacing w:val="-3"/>
          <w:sz w:val="28"/>
          <w:szCs w:val="28"/>
        </w:rPr>
        <w:t xml:space="preserve">45262500 – </w:t>
      </w:r>
      <w:r w:rsidRPr="00AA2988">
        <w:rPr>
          <w:rFonts w:ascii="Calibri" w:hAnsi="Calibri" w:cs="Times New Roman"/>
          <w:bCs/>
          <w:spacing w:val="-3"/>
          <w:sz w:val="28"/>
          <w:szCs w:val="28"/>
        </w:rPr>
        <w:t>6</w:t>
      </w:r>
      <w:r>
        <w:rPr>
          <w:rFonts w:ascii="Calibri" w:hAnsi="Calibri" w:cs="Times New Roman"/>
          <w:bCs/>
          <w:sz w:val="28"/>
          <w:szCs w:val="28"/>
        </w:rPr>
        <w:t xml:space="preserve"> </w:t>
      </w:r>
      <w:r w:rsidRPr="00AA2988">
        <w:rPr>
          <w:rFonts w:ascii="Calibri" w:hAnsi="Calibri" w:cs="Times New Roman"/>
          <w:spacing w:val="-1"/>
          <w:sz w:val="28"/>
          <w:szCs w:val="28"/>
        </w:rPr>
        <w:t>Roboty murowe</w:t>
      </w:r>
    </w:p>
    <w:p w:rsidR="00AA2988" w:rsidRPr="00AA2988" w:rsidRDefault="00AA2988" w:rsidP="00AA2988">
      <w:pPr>
        <w:shd w:val="clear" w:color="auto" w:fill="FFFFFF"/>
        <w:tabs>
          <w:tab w:val="left" w:pos="284"/>
        </w:tabs>
        <w:spacing w:after="0" w:line="240" w:lineRule="auto"/>
        <w:ind w:left="284" w:hanging="284"/>
        <w:rPr>
          <w:rFonts w:ascii="Calibri" w:hAnsi="Calibri"/>
          <w:sz w:val="28"/>
          <w:szCs w:val="28"/>
        </w:rPr>
      </w:pPr>
      <w:r>
        <w:rPr>
          <w:rFonts w:ascii="Calibri" w:hAnsi="Calibri" w:cs="Times New Roman"/>
          <w:bCs/>
          <w:spacing w:val="-3"/>
          <w:sz w:val="28"/>
          <w:szCs w:val="28"/>
        </w:rPr>
        <w:t xml:space="preserve">45410000 – </w:t>
      </w:r>
      <w:r w:rsidRPr="00AA2988">
        <w:rPr>
          <w:rFonts w:ascii="Calibri" w:hAnsi="Calibri" w:cs="Times New Roman"/>
          <w:bCs/>
          <w:spacing w:val="-3"/>
          <w:sz w:val="28"/>
          <w:szCs w:val="28"/>
        </w:rPr>
        <w:t>4</w:t>
      </w:r>
      <w:r>
        <w:rPr>
          <w:rFonts w:ascii="Calibri" w:hAnsi="Calibri" w:cs="Times New Roman"/>
          <w:bCs/>
          <w:sz w:val="28"/>
          <w:szCs w:val="28"/>
        </w:rPr>
        <w:t xml:space="preserve"> </w:t>
      </w:r>
      <w:r w:rsidRPr="00AA2988">
        <w:rPr>
          <w:rFonts w:ascii="Calibri" w:hAnsi="Calibri" w:cs="Times New Roman"/>
          <w:bCs/>
          <w:sz w:val="28"/>
          <w:szCs w:val="28"/>
        </w:rPr>
        <w:t xml:space="preserve">Roboty </w:t>
      </w:r>
      <w:r w:rsidRPr="00AA2988">
        <w:rPr>
          <w:rFonts w:ascii="Calibri" w:hAnsi="Calibri" w:cs="Times New Roman"/>
          <w:spacing w:val="-2"/>
          <w:sz w:val="28"/>
          <w:szCs w:val="28"/>
        </w:rPr>
        <w:t>Tynkarskie</w:t>
      </w:r>
    </w:p>
    <w:p w:rsidR="00AA2988" w:rsidRPr="00AA2988" w:rsidRDefault="00AA2988" w:rsidP="00AA2988">
      <w:pPr>
        <w:shd w:val="clear" w:color="auto" w:fill="FFFFFF"/>
        <w:tabs>
          <w:tab w:val="left" w:pos="284"/>
        </w:tabs>
        <w:spacing w:after="0" w:line="240" w:lineRule="auto"/>
        <w:ind w:left="284" w:hanging="284"/>
        <w:rPr>
          <w:rFonts w:ascii="Calibri" w:hAnsi="Calibri"/>
          <w:sz w:val="28"/>
          <w:szCs w:val="28"/>
        </w:rPr>
      </w:pPr>
      <w:r>
        <w:rPr>
          <w:rFonts w:ascii="Calibri" w:hAnsi="Calibri" w:cs="Times New Roman"/>
          <w:bCs/>
          <w:spacing w:val="-3"/>
          <w:sz w:val="28"/>
          <w:szCs w:val="28"/>
        </w:rPr>
        <w:t xml:space="preserve">45421000 – </w:t>
      </w:r>
      <w:r w:rsidRPr="00AA2988">
        <w:rPr>
          <w:rFonts w:ascii="Calibri" w:hAnsi="Calibri" w:cs="Times New Roman"/>
          <w:bCs/>
          <w:spacing w:val="-3"/>
          <w:sz w:val="28"/>
          <w:szCs w:val="28"/>
        </w:rPr>
        <w:t>4</w:t>
      </w:r>
      <w:r>
        <w:rPr>
          <w:rFonts w:ascii="Calibri" w:hAnsi="Calibri" w:cs="Times New Roman"/>
          <w:bCs/>
          <w:sz w:val="28"/>
          <w:szCs w:val="28"/>
        </w:rPr>
        <w:t xml:space="preserve"> </w:t>
      </w:r>
      <w:r w:rsidRPr="00AA2988">
        <w:rPr>
          <w:rFonts w:ascii="Calibri" w:hAnsi="Calibri" w:cs="Times New Roman"/>
          <w:spacing w:val="-1"/>
          <w:sz w:val="28"/>
          <w:szCs w:val="28"/>
        </w:rPr>
        <w:t>Roboty w zakresie stolarki budowlanej</w:t>
      </w:r>
    </w:p>
    <w:p w:rsidR="00AA2988" w:rsidRPr="00AA2988" w:rsidRDefault="00AA2988" w:rsidP="00AA2988">
      <w:pPr>
        <w:shd w:val="clear" w:color="auto" w:fill="FFFFFF"/>
        <w:tabs>
          <w:tab w:val="left" w:pos="284"/>
        </w:tabs>
        <w:spacing w:after="0" w:line="240" w:lineRule="auto"/>
        <w:ind w:left="284" w:hanging="284"/>
        <w:rPr>
          <w:rFonts w:ascii="Calibri" w:hAnsi="Calibri" w:cs="Times New Roman"/>
          <w:sz w:val="28"/>
          <w:szCs w:val="28"/>
        </w:rPr>
      </w:pPr>
      <w:r>
        <w:rPr>
          <w:rFonts w:ascii="Calibri" w:hAnsi="Calibri" w:cs="Times New Roman"/>
          <w:bCs/>
          <w:spacing w:val="-3"/>
          <w:sz w:val="28"/>
          <w:szCs w:val="28"/>
        </w:rPr>
        <w:t xml:space="preserve">45442100 – </w:t>
      </w:r>
      <w:r w:rsidRPr="00AA2988">
        <w:rPr>
          <w:rFonts w:ascii="Calibri" w:hAnsi="Calibri" w:cs="Times New Roman"/>
          <w:bCs/>
          <w:spacing w:val="-3"/>
          <w:sz w:val="28"/>
          <w:szCs w:val="28"/>
        </w:rPr>
        <w:t>8</w:t>
      </w:r>
      <w:r>
        <w:rPr>
          <w:rFonts w:ascii="Calibri" w:hAnsi="Calibri" w:cs="Times New Roman"/>
          <w:bCs/>
          <w:sz w:val="28"/>
          <w:szCs w:val="28"/>
        </w:rPr>
        <w:t xml:space="preserve"> </w:t>
      </w:r>
      <w:r w:rsidRPr="00AA2988">
        <w:rPr>
          <w:rFonts w:ascii="Calibri" w:hAnsi="Calibri" w:cs="Times New Roman"/>
          <w:sz w:val="28"/>
          <w:szCs w:val="28"/>
        </w:rPr>
        <w:t>Roboty malarskie</w:t>
      </w:r>
    </w:p>
    <w:p w:rsidR="00095A99" w:rsidRPr="00AA2988" w:rsidRDefault="00AA2988" w:rsidP="00AA2988">
      <w:pPr>
        <w:shd w:val="clear" w:color="auto" w:fill="FFFFFF"/>
        <w:tabs>
          <w:tab w:val="left" w:pos="284"/>
        </w:tabs>
        <w:spacing w:after="0" w:line="240" w:lineRule="auto"/>
        <w:ind w:left="284" w:hanging="284"/>
        <w:rPr>
          <w:rFonts w:ascii="Calibri" w:hAnsi="Calibri"/>
          <w:sz w:val="28"/>
          <w:szCs w:val="28"/>
        </w:rPr>
      </w:pPr>
      <w:r>
        <w:rPr>
          <w:rFonts w:ascii="Calibri" w:hAnsi="Calibri" w:cs="Times New Roman"/>
          <w:bCs/>
          <w:spacing w:val="-4"/>
          <w:sz w:val="28"/>
          <w:szCs w:val="28"/>
        </w:rPr>
        <w:t xml:space="preserve">45400000 – </w:t>
      </w:r>
      <w:r w:rsidRPr="00AA2988">
        <w:rPr>
          <w:rFonts w:ascii="Calibri" w:hAnsi="Calibri" w:cs="Times New Roman"/>
          <w:bCs/>
          <w:spacing w:val="-4"/>
          <w:sz w:val="28"/>
          <w:szCs w:val="28"/>
        </w:rPr>
        <w:t>1</w:t>
      </w:r>
      <w:r>
        <w:rPr>
          <w:rFonts w:ascii="Calibri" w:hAnsi="Calibri" w:cs="Times New Roman"/>
          <w:bCs/>
          <w:sz w:val="28"/>
          <w:szCs w:val="28"/>
        </w:rPr>
        <w:t xml:space="preserve"> </w:t>
      </w:r>
      <w:r w:rsidRPr="00AA2988">
        <w:rPr>
          <w:rFonts w:ascii="Calibri" w:hAnsi="Calibri" w:cs="Times New Roman"/>
          <w:sz w:val="28"/>
          <w:szCs w:val="28"/>
        </w:rPr>
        <w:t>Roboty wyko</w:t>
      </w:r>
      <w:r w:rsidRPr="00AA2988">
        <w:rPr>
          <w:rFonts w:ascii="Calibri" w:eastAsia="Times New Roman" w:hAnsi="Calibri" w:cs="Times New Roman"/>
          <w:sz w:val="28"/>
          <w:szCs w:val="28"/>
        </w:rPr>
        <w:t>ńczeniowe w zakresie obiektów budowlanych</w:t>
      </w:r>
    </w:p>
    <w:p w:rsidR="00AA2988" w:rsidRDefault="00AA2988" w:rsidP="00095A99">
      <w:pPr>
        <w:spacing w:after="0"/>
        <w:rPr>
          <w:rFonts w:cs="Times New Roman"/>
          <w:sz w:val="28"/>
          <w:szCs w:val="28"/>
        </w:rPr>
      </w:pPr>
    </w:p>
    <w:p w:rsidR="007152A0" w:rsidRPr="00C44614" w:rsidRDefault="007152A0" w:rsidP="00095A99">
      <w:pPr>
        <w:spacing w:after="0"/>
        <w:rPr>
          <w:rFonts w:cs="Times New Roman"/>
          <w:sz w:val="28"/>
          <w:szCs w:val="28"/>
        </w:rPr>
      </w:pPr>
      <w:r w:rsidRPr="00C44614">
        <w:rPr>
          <w:rFonts w:cs="Times New Roman"/>
          <w:sz w:val="28"/>
          <w:szCs w:val="28"/>
        </w:rPr>
        <w:t>Opracował</w:t>
      </w:r>
      <w:r w:rsidR="001531C4" w:rsidRPr="00C44614">
        <w:rPr>
          <w:rFonts w:cs="Times New Roman"/>
          <w:sz w:val="28"/>
          <w:szCs w:val="28"/>
        </w:rPr>
        <w:t>:</w:t>
      </w:r>
    </w:p>
    <w:p w:rsidR="000C10FD" w:rsidRDefault="000C10FD" w:rsidP="00AC7FB0">
      <w:pPr>
        <w:spacing w:after="0"/>
        <w:jc w:val="center"/>
        <w:rPr>
          <w:rFonts w:cs="Times New Roman"/>
          <w:sz w:val="28"/>
          <w:szCs w:val="28"/>
        </w:rPr>
      </w:pPr>
    </w:p>
    <w:p w:rsidR="00095A99" w:rsidRPr="00C44614" w:rsidRDefault="00095A99" w:rsidP="00AC7FB0">
      <w:pPr>
        <w:spacing w:after="0"/>
        <w:jc w:val="center"/>
        <w:rPr>
          <w:rFonts w:cs="Times New Roman"/>
          <w:sz w:val="28"/>
          <w:szCs w:val="28"/>
        </w:rPr>
      </w:pPr>
      <w:r w:rsidRPr="00C44614">
        <w:rPr>
          <w:rFonts w:cs="Times New Roman"/>
          <w:sz w:val="28"/>
          <w:szCs w:val="28"/>
        </w:rPr>
        <w:t>Zagórów</w:t>
      </w:r>
      <w:r w:rsidR="007152A0" w:rsidRPr="00C44614">
        <w:rPr>
          <w:rFonts w:cs="Times New Roman"/>
          <w:sz w:val="28"/>
          <w:szCs w:val="28"/>
        </w:rPr>
        <w:t xml:space="preserve">, </w:t>
      </w:r>
      <w:r w:rsidRPr="00C44614">
        <w:rPr>
          <w:rFonts w:cs="Times New Roman"/>
          <w:sz w:val="28"/>
          <w:szCs w:val="28"/>
        </w:rPr>
        <w:t>październik 2015</w:t>
      </w:r>
      <w:r w:rsidR="007152A0" w:rsidRPr="00C44614">
        <w:rPr>
          <w:rFonts w:cs="Times New Roman"/>
          <w:sz w:val="28"/>
          <w:szCs w:val="28"/>
        </w:rPr>
        <w:t xml:space="preserve"> r.</w:t>
      </w:r>
    </w:p>
    <w:p w:rsidR="00095A99" w:rsidRPr="00C44614" w:rsidRDefault="00095A99">
      <w:pPr>
        <w:rPr>
          <w:rFonts w:cs="Times New Roman"/>
          <w:sz w:val="28"/>
          <w:szCs w:val="28"/>
        </w:rPr>
      </w:pPr>
      <w:r w:rsidRPr="00C44614">
        <w:rPr>
          <w:rFonts w:cs="Times New Roman"/>
          <w:sz w:val="28"/>
          <w:szCs w:val="28"/>
        </w:rPr>
        <w:br w:type="page"/>
      </w:r>
    </w:p>
    <w:p w:rsidR="007152A0" w:rsidRPr="00C44614" w:rsidRDefault="007152A0" w:rsidP="00AC7FB0">
      <w:pPr>
        <w:spacing w:after="0"/>
        <w:jc w:val="center"/>
        <w:rPr>
          <w:rFonts w:cs="Times New Roman"/>
          <w:sz w:val="28"/>
          <w:szCs w:val="28"/>
        </w:rPr>
      </w:pPr>
    </w:p>
    <w:sdt>
      <w:sdtPr>
        <w:rPr>
          <w:rFonts w:asciiTheme="minorHAnsi" w:eastAsiaTheme="minorEastAsia" w:hAnsiTheme="minorHAnsi" w:cstheme="minorBidi"/>
          <w:b w:val="0"/>
          <w:bCs w:val="0"/>
          <w:color w:val="auto"/>
          <w:sz w:val="24"/>
          <w:szCs w:val="22"/>
          <w:lang w:eastAsia="pl-PL"/>
        </w:rPr>
        <w:id w:val="32216891"/>
        <w:docPartObj>
          <w:docPartGallery w:val="Table of Contents"/>
          <w:docPartUnique/>
        </w:docPartObj>
      </w:sdtPr>
      <w:sdtEndPr/>
      <w:sdtContent>
        <w:p w:rsidR="008503B5" w:rsidRPr="00C44614" w:rsidRDefault="008503B5">
          <w:pPr>
            <w:pStyle w:val="Nagwekspisutreci"/>
            <w:rPr>
              <w:color w:val="auto"/>
            </w:rPr>
          </w:pPr>
          <w:r w:rsidRPr="00C44614">
            <w:rPr>
              <w:color w:val="auto"/>
            </w:rPr>
            <w:t>Spis treści</w:t>
          </w:r>
        </w:p>
        <w:p w:rsidR="00396E19" w:rsidRDefault="004F2074">
          <w:pPr>
            <w:pStyle w:val="Spistreci1"/>
            <w:tabs>
              <w:tab w:val="left" w:pos="480"/>
              <w:tab w:val="right" w:leader="dot" w:pos="9062"/>
            </w:tabs>
            <w:rPr>
              <w:noProof/>
              <w:sz w:val="22"/>
            </w:rPr>
          </w:pPr>
          <w:r w:rsidRPr="00C44614">
            <w:fldChar w:fldCharType="begin"/>
          </w:r>
          <w:r w:rsidR="008503B5" w:rsidRPr="00C44614">
            <w:instrText xml:space="preserve"> TOC \o "1-3" \h \z \u </w:instrText>
          </w:r>
          <w:r w:rsidRPr="00C44614">
            <w:fldChar w:fldCharType="separate"/>
          </w:r>
          <w:hyperlink w:anchor="_Toc433031420" w:history="1">
            <w:r w:rsidR="00396E19" w:rsidRPr="0052214C">
              <w:rPr>
                <w:rStyle w:val="Hipercze"/>
                <w:noProof/>
              </w:rPr>
              <w:t>1.</w:t>
            </w:r>
            <w:r w:rsidR="00396E19">
              <w:rPr>
                <w:noProof/>
                <w:sz w:val="22"/>
              </w:rPr>
              <w:tab/>
            </w:r>
            <w:r w:rsidR="00396E19" w:rsidRPr="0052214C">
              <w:rPr>
                <w:rStyle w:val="Hipercze"/>
                <w:noProof/>
              </w:rPr>
              <w:t>Wstęp</w:t>
            </w:r>
            <w:r w:rsidR="00396E19">
              <w:rPr>
                <w:noProof/>
                <w:webHidden/>
              </w:rPr>
              <w:tab/>
            </w:r>
            <w:r w:rsidR="00396E19">
              <w:rPr>
                <w:noProof/>
                <w:webHidden/>
              </w:rPr>
              <w:fldChar w:fldCharType="begin"/>
            </w:r>
            <w:r w:rsidR="00396E19">
              <w:rPr>
                <w:noProof/>
                <w:webHidden/>
              </w:rPr>
              <w:instrText xml:space="preserve"> PAGEREF _Toc433031420 \h </w:instrText>
            </w:r>
            <w:r w:rsidR="00396E19">
              <w:rPr>
                <w:noProof/>
                <w:webHidden/>
              </w:rPr>
            </w:r>
            <w:r w:rsidR="00396E19">
              <w:rPr>
                <w:noProof/>
                <w:webHidden/>
              </w:rPr>
              <w:fldChar w:fldCharType="separate"/>
            </w:r>
            <w:r w:rsidR="004E1CC2">
              <w:rPr>
                <w:noProof/>
                <w:webHidden/>
              </w:rPr>
              <w:t>3</w:t>
            </w:r>
            <w:r w:rsidR="00396E19">
              <w:rPr>
                <w:noProof/>
                <w:webHidden/>
              </w:rPr>
              <w:fldChar w:fldCharType="end"/>
            </w:r>
          </w:hyperlink>
        </w:p>
        <w:p w:rsidR="00396E19" w:rsidRDefault="00605C5C">
          <w:pPr>
            <w:pStyle w:val="Spistreci3"/>
            <w:tabs>
              <w:tab w:val="left" w:pos="1100"/>
              <w:tab w:val="right" w:leader="dot" w:pos="9062"/>
            </w:tabs>
            <w:rPr>
              <w:noProof/>
              <w:sz w:val="22"/>
            </w:rPr>
          </w:pPr>
          <w:hyperlink w:anchor="_Toc433031421" w:history="1">
            <w:r w:rsidR="00396E19" w:rsidRPr="0052214C">
              <w:rPr>
                <w:rStyle w:val="Hipercze"/>
                <w:noProof/>
              </w:rPr>
              <w:t>1.1</w:t>
            </w:r>
            <w:r w:rsidR="00396E19">
              <w:rPr>
                <w:noProof/>
                <w:sz w:val="22"/>
              </w:rPr>
              <w:tab/>
            </w:r>
            <w:r w:rsidR="00396E19" w:rsidRPr="0052214C">
              <w:rPr>
                <w:rStyle w:val="Hipercze"/>
                <w:noProof/>
              </w:rPr>
              <w:t>Przedmiot specyfikacji</w:t>
            </w:r>
            <w:r w:rsidR="00396E19">
              <w:rPr>
                <w:noProof/>
                <w:webHidden/>
              </w:rPr>
              <w:tab/>
            </w:r>
            <w:r w:rsidR="00396E19">
              <w:rPr>
                <w:noProof/>
                <w:webHidden/>
              </w:rPr>
              <w:fldChar w:fldCharType="begin"/>
            </w:r>
            <w:r w:rsidR="00396E19">
              <w:rPr>
                <w:noProof/>
                <w:webHidden/>
              </w:rPr>
              <w:instrText xml:space="preserve"> PAGEREF _Toc433031421 \h </w:instrText>
            </w:r>
            <w:r w:rsidR="00396E19">
              <w:rPr>
                <w:noProof/>
                <w:webHidden/>
              </w:rPr>
            </w:r>
            <w:r w:rsidR="00396E19">
              <w:rPr>
                <w:noProof/>
                <w:webHidden/>
              </w:rPr>
              <w:fldChar w:fldCharType="separate"/>
            </w:r>
            <w:r w:rsidR="004E1CC2">
              <w:rPr>
                <w:noProof/>
                <w:webHidden/>
              </w:rPr>
              <w:t>3</w:t>
            </w:r>
            <w:r w:rsidR="00396E19">
              <w:rPr>
                <w:noProof/>
                <w:webHidden/>
              </w:rPr>
              <w:fldChar w:fldCharType="end"/>
            </w:r>
          </w:hyperlink>
        </w:p>
        <w:p w:rsidR="00396E19" w:rsidRDefault="00605C5C">
          <w:pPr>
            <w:pStyle w:val="Spistreci3"/>
            <w:tabs>
              <w:tab w:val="left" w:pos="1100"/>
              <w:tab w:val="right" w:leader="dot" w:pos="9062"/>
            </w:tabs>
            <w:rPr>
              <w:noProof/>
              <w:sz w:val="22"/>
            </w:rPr>
          </w:pPr>
          <w:hyperlink w:anchor="_Toc433031422" w:history="1">
            <w:r w:rsidR="00396E19" w:rsidRPr="0052214C">
              <w:rPr>
                <w:rStyle w:val="Hipercze"/>
                <w:noProof/>
              </w:rPr>
              <w:t>1.2</w:t>
            </w:r>
            <w:r w:rsidR="00396E19">
              <w:rPr>
                <w:noProof/>
                <w:sz w:val="22"/>
              </w:rPr>
              <w:tab/>
            </w:r>
            <w:r w:rsidR="00396E19" w:rsidRPr="0052214C">
              <w:rPr>
                <w:rStyle w:val="Hipercze"/>
                <w:noProof/>
              </w:rPr>
              <w:t>Przedmiot i zakres robót objętych Specyfikacją Techniczną</w:t>
            </w:r>
            <w:r w:rsidR="00396E19">
              <w:rPr>
                <w:noProof/>
                <w:webHidden/>
              </w:rPr>
              <w:tab/>
            </w:r>
            <w:r w:rsidR="00396E19">
              <w:rPr>
                <w:noProof/>
                <w:webHidden/>
              </w:rPr>
              <w:fldChar w:fldCharType="begin"/>
            </w:r>
            <w:r w:rsidR="00396E19">
              <w:rPr>
                <w:noProof/>
                <w:webHidden/>
              </w:rPr>
              <w:instrText xml:space="preserve"> PAGEREF _Toc433031422 \h </w:instrText>
            </w:r>
            <w:r w:rsidR="00396E19">
              <w:rPr>
                <w:noProof/>
                <w:webHidden/>
              </w:rPr>
            </w:r>
            <w:r w:rsidR="00396E19">
              <w:rPr>
                <w:noProof/>
                <w:webHidden/>
              </w:rPr>
              <w:fldChar w:fldCharType="separate"/>
            </w:r>
            <w:r w:rsidR="004E1CC2">
              <w:rPr>
                <w:noProof/>
                <w:webHidden/>
              </w:rPr>
              <w:t>3</w:t>
            </w:r>
            <w:r w:rsidR="00396E19">
              <w:rPr>
                <w:noProof/>
                <w:webHidden/>
              </w:rPr>
              <w:fldChar w:fldCharType="end"/>
            </w:r>
          </w:hyperlink>
        </w:p>
        <w:p w:rsidR="00396E19" w:rsidRDefault="00605C5C">
          <w:pPr>
            <w:pStyle w:val="Spistreci3"/>
            <w:tabs>
              <w:tab w:val="left" w:pos="1100"/>
              <w:tab w:val="right" w:leader="dot" w:pos="9062"/>
            </w:tabs>
            <w:rPr>
              <w:noProof/>
              <w:sz w:val="22"/>
            </w:rPr>
          </w:pPr>
          <w:hyperlink w:anchor="_Toc433031423" w:history="1">
            <w:r w:rsidR="00396E19" w:rsidRPr="0052214C">
              <w:rPr>
                <w:rStyle w:val="Hipercze"/>
                <w:noProof/>
              </w:rPr>
              <w:t>1.3</w:t>
            </w:r>
            <w:r w:rsidR="00396E19">
              <w:rPr>
                <w:noProof/>
                <w:sz w:val="22"/>
              </w:rPr>
              <w:tab/>
            </w:r>
            <w:r w:rsidR="00396E19" w:rsidRPr="0052214C">
              <w:rPr>
                <w:rStyle w:val="Hipercze"/>
                <w:noProof/>
              </w:rPr>
              <w:t>Określenia podstawowe występujące w Specyfikacji Technicznej</w:t>
            </w:r>
            <w:r w:rsidR="00396E19">
              <w:rPr>
                <w:noProof/>
                <w:webHidden/>
              </w:rPr>
              <w:tab/>
            </w:r>
            <w:r w:rsidR="00396E19">
              <w:rPr>
                <w:noProof/>
                <w:webHidden/>
              </w:rPr>
              <w:fldChar w:fldCharType="begin"/>
            </w:r>
            <w:r w:rsidR="00396E19">
              <w:rPr>
                <w:noProof/>
                <w:webHidden/>
              </w:rPr>
              <w:instrText xml:space="preserve"> PAGEREF _Toc433031423 \h </w:instrText>
            </w:r>
            <w:r w:rsidR="00396E19">
              <w:rPr>
                <w:noProof/>
                <w:webHidden/>
              </w:rPr>
            </w:r>
            <w:r w:rsidR="00396E19">
              <w:rPr>
                <w:noProof/>
                <w:webHidden/>
              </w:rPr>
              <w:fldChar w:fldCharType="separate"/>
            </w:r>
            <w:r w:rsidR="004E1CC2">
              <w:rPr>
                <w:noProof/>
                <w:webHidden/>
              </w:rPr>
              <w:t>4</w:t>
            </w:r>
            <w:r w:rsidR="00396E19">
              <w:rPr>
                <w:noProof/>
                <w:webHidden/>
              </w:rPr>
              <w:fldChar w:fldCharType="end"/>
            </w:r>
          </w:hyperlink>
        </w:p>
        <w:p w:rsidR="00396E19" w:rsidRDefault="00605C5C">
          <w:pPr>
            <w:pStyle w:val="Spistreci3"/>
            <w:tabs>
              <w:tab w:val="left" w:pos="1100"/>
              <w:tab w:val="right" w:leader="dot" w:pos="9062"/>
            </w:tabs>
            <w:rPr>
              <w:noProof/>
              <w:sz w:val="22"/>
            </w:rPr>
          </w:pPr>
          <w:hyperlink w:anchor="_Toc433031424" w:history="1">
            <w:r w:rsidR="00396E19" w:rsidRPr="0052214C">
              <w:rPr>
                <w:rStyle w:val="Hipercze"/>
                <w:noProof/>
              </w:rPr>
              <w:t>1.4</w:t>
            </w:r>
            <w:r w:rsidR="00396E19">
              <w:rPr>
                <w:noProof/>
                <w:sz w:val="22"/>
              </w:rPr>
              <w:tab/>
            </w:r>
            <w:r w:rsidR="00396E19" w:rsidRPr="0052214C">
              <w:rPr>
                <w:rStyle w:val="Hipercze"/>
                <w:noProof/>
              </w:rPr>
              <w:t>Ogólne wymagania dotyczące robót</w:t>
            </w:r>
            <w:r w:rsidR="00396E19">
              <w:rPr>
                <w:noProof/>
                <w:webHidden/>
              </w:rPr>
              <w:tab/>
            </w:r>
            <w:r w:rsidR="00396E19">
              <w:rPr>
                <w:noProof/>
                <w:webHidden/>
              </w:rPr>
              <w:fldChar w:fldCharType="begin"/>
            </w:r>
            <w:r w:rsidR="00396E19">
              <w:rPr>
                <w:noProof/>
                <w:webHidden/>
              </w:rPr>
              <w:instrText xml:space="preserve"> PAGEREF _Toc433031424 \h </w:instrText>
            </w:r>
            <w:r w:rsidR="00396E19">
              <w:rPr>
                <w:noProof/>
                <w:webHidden/>
              </w:rPr>
            </w:r>
            <w:r w:rsidR="00396E19">
              <w:rPr>
                <w:noProof/>
                <w:webHidden/>
              </w:rPr>
              <w:fldChar w:fldCharType="separate"/>
            </w:r>
            <w:r w:rsidR="004E1CC2">
              <w:rPr>
                <w:noProof/>
                <w:webHidden/>
              </w:rPr>
              <w:t>4</w:t>
            </w:r>
            <w:r w:rsidR="00396E19">
              <w:rPr>
                <w:noProof/>
                <w:webHidden/>
              </w:rPr>
              <w:fldChar w:fldCharType="end"/>
            </w:r>
          </w:hyperlink>
        </w:p>
        <w:p w:rsidR="00396E19" w:rsidRDefault="00605C5C">
          <w:pPr>
            <w:pStyle w:val="Spistreci3"/>
            <w:tabs>
              <w:tab w:val="left" w:pos="1100"/>
              <w:tab w:val="right" w:leader="dot" w:pos="9062"/>
            </w:tabs>
            <w:rPr>
              <w:noProof/>
              <w:sz w:val="22"/>
            </w:rPr>
          </w:pPr>
          <w:hyperlink w:anchor="_Toc433031425" w:history="1">
            <w:r w:rsidR="00396E19" w:rsidRPr="0052214C">
              <w:rPr>
                <w:rStyle w:val="Hipercze"/>
                <w:noProof/>
              </w:rPr>
              <w:t>1.5</w:t>
            </w:r>
            <w:r w:rsidR="00396E19">
              <w:rPr>
                <w:noProof/>
                <w:sz w:val="22"/>
              </w:rPr>
              <w:tab/>
            </w:r>
            <w:r w:rsidR="00396E19" w:rsidRPr="0052214C">
              <w:rPr>
                <w:rStyle w:val="Hipercze"/>
                <w:noProof/>
              </w:rPr>
              <w:t>Przekazanie terenu budowy</w:t>
            </w:r>
            <w:r w:rsidR="00396E19">
              <w:rPr>
                <w:noProof/>
                <w:webHidden/>
              </w:rPr>
              <w:tab/>
            </w:r>
            <w:r w:rsidR="00396E19">
              <w:rPr>
                <w:noProof/>
                <w:webHidden/>
              </w:rPr>
              <w:fldChar w:fldCharType="begin"/>
            </w:r>
            <w:r w:rsidR="00396E19">
              <w:rPr>
                <w:noProof/>
                <w:webHidden/>
              </w:rPr>
              <w:instrText xml:space="preserve"> PAGEREF _Toc433031425 \h </w:instrText>
            </w:r>
            <w:r w:rsidR="00396E19">
              <w:rPr>
                <w:noProof/>
                <w:webHidden/>
              </w:rPr>
            </w:r>
            <w:r w:rsidR="00396E19">
              <w:rPr>
                <w:noProof/>
                <w:webHidden/>
              </w:rPr>
              <w:fldChar w:fldCharType="separate"/>
            </w:r>
            <w:r w:rsidR="004E1CC2">
              <w:rPr>
                <w:noProof/>
                <w:webHidden/>
              </w:rPr>
              <w:t>6</w:t>
            </w:r>
            <w:r w:rsidR="00396E19">
              <w:rPr>
                <w:noProof/>
                <w:webHidden/>
              </w:rPr>
              <w:fldChar w:fldCharType="end"/>
            </w:r>
          </w:hyperlink>
        </w:p>
        <w:p w:rsidR="00396E19" w:rsidRDefault="00605C5C">
          <w:pPr>
            <w:pStyle w:val="Spistreci1"/>
            <w:tabs>
              <w:tab w:val="left" w:pos="480"/>
              <w:tab w:val="right" w:leader="dot" w:pos="9062"/>
            </w:tabs>
            <w:rPr>
              <w:noProof/>
              <w:sz w:val="22"/>
            </w:rPr>
          </w:pPr>
          <w:hyperlink w:anchor="_Toc433031426" w:history="1">
            <w:r w:rsidR="00396E19" w:rsidRPr="0052214C">
              <w:rPr>
                <w:rStyle w:val="Hipercze"/>
                <w:noProof/>
              </w:rPr>
              <w:t>2.</w:t>
            </w:r>
            <w:r w:rsidR="00396E19">
              <w:rPr>
                <w:noProof/>
                <w:sz w:val="22"/>
              </w:rPr>
              <w:tab/>
            </w:r>
            <w:r w:rsidR="00396E19" w:rsidRPr="0052214C">
              <w:rPr>
                <w:rStyle w:val="Hipercze"/>
                <w:noProof/>
              </w:rPr>
              <w:t>Materiały</w:t>
            </w:r>
            <w:r w:rsidR="00396E19">
              <w:rPr>
                <w:noProof/>
                <w:webHidden/>
              </w:rPr>
              <w:tab/>
            </w:r>
            <w:r w:rsidR="00396E19">
              <w:rPr>
                <w:noProof/>
                <w:webHidden/>
              </w:rPr>
              <w:fldChar w:fldCharType="begin"/>
            </w:r>
            <w:r w:rsidR="00396E19">
              <w:rPr>
                <w:noProof/>
                <w:webHidden/>
              </w:rPr>
              <w:instrText xml:space="preserve"> PAGEREF _Toc433031426 \h </w:instrText>
            </w:r>
            <w:r w:rsidR="00396E19">
              <w:rPr>
                <w:noProof/>
                <w:webHidden/>
              </w:rPr>
            </w:r>
            <w:r w:rsidR="00396E19">
              <w:rPr>
                <w:noProof/>
                <w:webHidden/>
              </w:rPr>
              <w:fldChar w:fldCharType="separate"/>
            </w:r>
            <w:r w:rsidR="004E1CC2">
              <w:rPr>
                <w:noProof/>
                <w:webHidden/>
              </w:rPr>
              <w:t>6</w:t>
            </w:r>
            <w:r w:rsidR="00396E19">
              <w:rPr>
                <w:noProof/>
                <w:webHidden/>
              </w:rPr>
              <w:fldChar w:fldCharType="end"/>
            </w:r>
          </w:hyperlink>
        </w:p>
        <w:p w:rsidR="00396E19" w:rsidRDefault="00605C5C">
          <w:pPr>
            <w:pStyle w:val="Spistreci3"/>
            <w:tabs>
              <w:tab w:val="left" w:pos="1100"/>
              <w:tab w:val="right" w:leader="dot" w:pos="9062"/>
            </w:tabs>
            <w:rPr>
              <w:noProof/>
              <w:sz w:val="22"/>
            </w:rPr>
          </w:pPr>
          <w:hyperlink w:anchor="_Toc433031427" w:history="1">
            <w:r w:rsidR="00396E19" w:rsidRPr="0052214C">
              <w:rPr>
                <w:rStyle w:val="Hipercze"/>
                <w:noProof/>
              </w:rPr>
              <w:t>2.1</w:t>
            </w:r>
            <w:r w:rsidR="00396E19">
              <w:rPr>
                <w:noProof/>
                <w:sz w:val="22"/>
              </w:rPr>
              <w:tab/>
            </w:r>
            <w:r w:rsidR="00396E19" w:rsidRPr="0052214C">
              <w:rPr>
                <w:rStyle w:val="Hipercze"/>
                <w:noProof/>
              </w:rPr>
              <w:t>Ogólne wymagania dotyczące materiałów</w:t>
            </w:r>
            <w:r w:rsidR="00396E19">
              <w:rPr>
                <w:noProof/>
                <w:webHidden/>
              </w:rPr>
              <w:tab/>
            </w:r>
            <w:r w:rsidR="00396E19">
              <w:rPr>
                <w:noProof/>
                <w:webHidden/>
              </w:rPr>
              <w:fldChar w:fldCharType="begin"/>
            </w:r>
            <w:r w:rsidR="00396E19">
              <w:rPr>
                <w:noProof/>
                <w:webHidden/>
              </w:rPr>
              <w:instrText xml:space="preserve"> PAGEREF _Toc433031427 \h </w:instrText>
            </w:r>
            <w:r w:rsidR="00396E19">
              <w:rPr>
                <w:noProof/>
                <w:webHidden/>
              </w:rPr>
            </w:r>
            <w:r w:rsidR="00396E19">
              <w:rPr>
                <w:noProof/>
                <w:webHidden/>
              </w:rPr>
              <w:fldChar w:fldCharType="separate"/>
            </w:r>
            <w:r w:rsidR="004E1CC2">
              <w:rPr>
                <w:noProof/>
                <w:webHidden/>
              </w:rPr>
              <w:t>6</w:t>
            </w:r>
            <w:r w:rsidR="00396E19">
              <w:rPr>
                <w:noProof/>
                <w:webHidden/>
              </w:rPr>
              <w:fldChar w:fldCharType="end"/>
            </w:r>
          </w:hyperlink>
        </w:p>
        <w:p w:rsidR="00396E19" w:rsidRDefault="00605C5C">
          <w:pPr>
            <w:pStyle w:val="Spistreci3"/>
            <w:tabs>
              <w:tab w:val="left" w:pos="1100"/>
              <w:tab w:val="right" w:leader="dot" w:pos="9062"/>
            </w:tabs>
            <w:rPr>
              <w:noProof/>
              <w:sz w:val="22"/>
            </w:rPr>
          </w:pPr>
          <w:hyperlink w:anchor="_Toc433031428" w:history="1">
            <w:r w:rsidR="00396E19" w:rsidRPr="0052214C">
              <w:rPr>
                <w:rStyle w:val="Hipercze"/>
                <w:noProof/>
              </w:rPr>
              <w:t>2.2</w:t>
            </w:r>
            <w:r w:rsidR="00396E19">
              <w:rPr>
                <w:noProof/>
                <w:sz w:val="22"/>
              </w:rPr>
              <w:tab/>
            </w:r>
            <w:r w:rsidR="00396E19" w:rsidRPr="0052214C">
              <w:rPr>
                <w:rStyle w:val="Hipercze"/>
                <w:noProof/>
              </w:rPr>
              <w:t>Odbiór materiałów na budowie</w:t>
            </w:r>
            <w:r w:rsidR="00396E19">
              <w:rPr>
                <w:noProof/>
                <w:webHidden/>
              </w:rPr>
              <w:tab/>
            </w:r>
            <w:r w:rsidR="00396E19">
              <w:rPr>
                <w:noProof/>
                <w:webHidden/>
              </w:rPr>
              <w:fldChar w:fldCharType="begin"/>
            </w:r>
            <w:r w:rsidR="00396E19">
              <w:rPr>
                <w:noProof/>
                <w:webHidden/>
              </w:rPr>
              <w:instrText xml:space="preserve"> PAGEREF _Toc433031428 \h </w:instrText>
            </w:r>
            <w:r w:rsidR="00396E19">
              <w:rPr>
                <w:noProof/>
                <w:webHidden/>
              </w:rPr>
            </w:r>
            <w:r w:rsidR="00396E19">
              <w:rPr>
                <w:noProof/>
                <w:webHidden/>
              </w:rPr>
              <w:fldChar w:fldCharType="separate"/>
            </w:r>
            <w:r w:rsidR="004E1CC2">
              <w:rPr>
                <w:noProof/>
                <w:webHidden/>
              </w:rPr>
              <w:t>7</w:t>
            </w:r>
            <w:r w:rsidR="00396E19">
              <w:rPr>
                <w:noProof/>
                <w:webHidden/>
              </w:rPr>
              <w:fldChar w:fldCharType="end"/>
            </w:r>
          </w:hyperlink>
        </w:p>
        <w:p w:rsidR="00396E19" w:rsidRDefault="00605C5C">
          <w:pPr>
            <w:pStyle w:val="Spistreci3"/>
            <w:tabs>
              <w:tab w:val="left" w:pos="1100"/>
              <w:tab w:val="right" w:leader="dot" w:pos="9062"/>
            </w:tabs>
            <w:rPr>
              <w:noProof/>
              <w:sz w:val="22"/>
            </w:rPr>
          </w:pPr>
          <w:hyperlink w:anchor="_Toc433031429" w:history="1">
            <w:r w:rsidR="00396E19" w:rsidRPr="0052214C">
              <w:rPr>
                <w:rStyle w:val="Hipercze"/>
                <w:noProof/>
              </w:rPr>
              <w:t>2.3</w:t>
            </w:r>
            <w:r w:rsidR="00396E19">
              <w:rPr>
                <w:noProof/>
                <w:sz w:val="22"/>
              </w:rPr>
              <w:tab/>
            </w:r>
            <w:r w:rsidR="00396E19" w:rsidRPr="0052214C">
              <w:rPr>
                <w:rStyle w:val="Hipercze"/>
                <w:noProof/>
              </w:rPr>
              <w:t>Sprzęt</w:t>
            </w:r>
            <w:r w:rsidR="00396E19">
              <w:rPr>
                <w:noProof/>
                <w:webHidden/>
              </w:rPr>
              <w:tab/>
            </w:r>
            <w:r w:rsidR="00396E19">
              <w:rPr>
                <w:noProof/>
                <w:webHidden/>
              </w:rPr>
              <w:fldChar w:fldCharType="begin"/>
            </w:r>
            <w:r w:rsidR="00396E19">
              <w:rPr>
                <w:noProof/>
                <w:webHidden/>
              </w:rPr>
              <w:instrText xml:space="preserve"> PAGEREF _Toc433031429 \h </w:instrText>
            </w:r>
            <w:r w:rsidR="00396E19">
              <w:rPr>
                <w:noProof/>
                <w:webHidden/>
              </w:rPr>
            </w:r>
            <w:r w:rsidR="00396E19">
              <w:rPr>
                <w:noProof/>
                <w:webHidden/>
              </w:rPr>
              <w:fldChar w:fldCharType="separate"/>
            </w:r>
            <w:r w:rsidR="004E1CC2">
              <w:rPr>
                <w:noProof/>
                <w:webHidden/>
              </w:rPr>
              <w:t>7</w:t>
            </w:r>
            <w:r w:rsidR="00396E19">
              <w:rPr>
                <w:noProof/>
                <w:webHidden/>
              </w:rPr>
              <w:fldChar w:fldCharType="end"/>
            </w:r>
          </w:hyperlink>
        </w:p>
        <w:p w:rsidR="00396E19" w:rsidRDefault="00605C5C">
          <w:pPr>
            <w:pStyle w:val="Spistreci3"/>
            <w:tabs>
              <w:tab w:val="left" w:pos="1100"/>
              <w:tab w:val="right" w:leader="dot" w:pos="9062"/>
            </w:tabs>
            <w:rPr>
              <w:noProof/>
              <w:sz w:val="22"/>
            </w:rPr>
          </w:pPr>
          <w:hyperlink w:anchor="_Toc433031430" w:history="1">
            <w:r w:rsidR="00396E19" w:rsidRPr="0052214C">
              <w:rPr>
                <w:rStyle w:val="Hipercze"/>
                <w:noProof/>
              </w:rPr>
              <w:t>2.4</w:t>
            </w:r>
            <w:r w:rsidR="00396E19">
              <w:rPr>
                <w:noProof/>
                <w:sz w:val="22"/>
              </w:rPr>
              <w:tab/>
            </w:r>
            <w:r w:rsidR="00396E19" w:rsidRPr="0052214C">
              <w:rPr>
                <w:rStyle w:val="Hipercze"/>
                <w:noProof/>
              </w:rPr>
              <w:t>Transport</w:t>
            </w:r>
            <w:r w:rsidR="00396E19">
              <w:rPr>
                <w:noProof/>
                <w:webHidden/>
              </w:rPr>
              <w:tab/>
            </w:r>
            <w:r w:rsidR="00396E19">
              <w:rPr>
                <w:noProof/>
                <w:webHidden/>
              </w:rPr>
              <w:fldChar w:fldCharType="begin"/>
            </w:r>
            <w:r w:rsidR="00396E19">
              <w:rPr>
                <w:noProof/>
                <w:webHidden/>
              </w:rPr>
              <w:instrText xml:space="preserve"> PAGEREF _Toc433031430 \h </w:instrText>
            </w:r>
            <w:r w:rsidR="00396E19">
              <w:rPr>
                <w:noProof/>
                <w:webHidden/>
              </w:rPr>
            </w:r>
            <w:r w:rsidR="00396E19">
              <w:rPr>
                <w:noProof/>
                <w:webHidden/>
              </w:rPr>
              <w:fldChar w:fldCharType="separate"/>
            </w:r>
            <w:r w:rsidR="004E1CC2">
              <w:rPr>
                <w:noProof/>
                <w:webHidden/>
              </w:rPr>
              <w:t>8</w:t>
            </w:r>
            <w:r w:rsidR="00396E19">
              <w:rPr>
                <w:noProof/>
                <w:webHidden/>
              </w:rPr>
              <w:fldChar w:fldCharType="end"/>
            </w:r>
          </w:hyperlink>
        </w:p>
        <w:p w:rsidR="00396E19" w:rsidRDefault="00605C5C">
          <w:pPr>
            <w:pStyle w:val="Spistreci3"/>
            <w:tabs>
              <w:tab w:val="left" w:pos="1100"/>
              <w:tab w:val="right" w:leader="dot" w:pos="9062"/>
            </w:tabs>
            <w:rPr>
              <w:noProof/>
              <w:sz w:val="22"/>
            </w:rPr>
          </w:pPr>
          <w:hyperlink w:anchor="_Toc433031431" w:history="1">
            <w:r w:rsidR="00396E19" w:rsidRPr="0052214C">
              <w:rPr>
                <w:rStyle w:val="Hipercze"/>
                <w:noProof/>
              </w:rPr>
              <w:t>2.5</w:t>
            </w:r>
            <w:r w:rsidR="00396E19">
              <w:rPr>
                <w:noProof/>
                <w:sz w:val="22"/>
              </w:rPr>
              <w:tab/>
            </w:r>
            <w:r w:rsidR="00396E19" w:rsidRPr="0052214C">
              <w:rPr>
                <w:rStyle w:val="Hipercze"/>
                <w:noProof/>
              </w:rPr>
              <w:t>Wykonanie robót</w:t>
            </w:r>
            <w:r w:rsidR="00396E19">
              <w:rPr>
                <w:noProof/>
                <w:webHidden/>
              </w:rPr>
              <w:tab/>
            </w:r>
            <w:r w:rsidR="00396E19">
              <w:rPr>
                <w:noProof/>
                <w:webHidden/>
              </w:rPr>
              <w:fldChar w:fldCharType="begin"/>
            </w:r>
            <w:r w:rsidR="00396E19">
              <w:rPr>
                <w:noProof/>
                <w:webHidden/>
              </w:rPr>
              <w:instrText xml:space="preserve"> PAGEREF _Toc433031431 \h </w:instrText>
            </w:r>
            <w:r w:rsidR="00396E19">
              <w:rPr>
                <w:noProof/>
                <w:webHidden/>
              </w:rPr>
            </w:r>
            <w:r w:rsidR="00396E19">
              <w:rPr>
                <w:noProof/>
                <w:webHidden/>
              </w:rPr>
              <w:fldChar w:fldCharType="separate"/>
            </w:r>
            <w:r w:rsidR="004E1CC2">
              <w:rPr>
                <w:noProof/>
                <w:webHidden/>
              </w:rPr>
              <w:t>8</w:t>
            </w:r>
            <w:r w:rsidR="00396E19">
              <w:rPr>
                <w:noProof/>
                <w:webHidden/>
              </w:rPr>
              <w:fldChar w:fldCharType="end"/>
            </w:r>
          </w:hyperlink>
        </w:p>
        <w:p w:rsidR="00396E19" w:rsidRDefault="00605C5C">
          <w:pPr>
            <w:pStyle w:val="Spistreci3"/>
            <w:tabs>
              <w:tab w:val="right" w:leader="dot" w:pos="9062"/>
            </w:tabs>
            <w:rPr>
              <w:noProof/>
              <w:sz w:val="22"/>
            </w:rPr>
          </w:pPr>
          <w:hyperlink w:anchor="_Toc433031432" w:history="1">
            <w:r w:rsidR="00396E19" w:rsidRPr="0052214C">
              <w:rPr>
                <w:rStyle w:val="Hipercze"/>
                <w:noProof/>
              </w:rPr>
              <w:t>2.5.1 Ogólna charakterystyka systemu oddymiania</w:t>
            </w:r>
            <w:r w:rsidR="00396E19">
              <w:rPr>
                <w:noProof/>
                <w:webHidden/>
              </w:rPr>
              <w:tab/>
            </w:r>
            <w:r w:rsidR="00396E19">
              <w:rPr>
                <w:noProof/>
                <w:webHidden/>
              </w:rPr>
              <w:fldChar w:fldCharType="begin"/>
            </w:r>
            <w:r w:rsidR="00396E19">
              <w:rPr>
                <w:noProof/>
                <w:webHidden/>
              </w:rPr>
              <w:instrText xml:space="preserve"> PAGEREF _Toc433031432 \h </w:instrText>
            </w:r>
            <w:r w:rsidR="00396E19">
              <w:rPr>
                <w:noProof/>
                <w:webHidden/>
              </w:rPr>
            </w:r>
            <w:r w:rsidR="00396E19">
              <w:rPr>
                <w:noProof/>
                <w:webHidden/>
              </w:rPr>
              <w:fldChar w:fldCharType="separate"/>
            </w:r>
            <w:r w:rsidR="004E1CC2">
              <w:rPr>
                <w:noProof/>
                <w:webHidden/>
              </w:rPr>
              <w:t>8</w:t>
            </w:r>
            <w:r w:rsidR="00396E19">
              <w:rPr>
                <w:noProof/>
                <w:webHidden/>
              </w:rPr>
              <w:fldChar w:fldCharType="end"/>
            </w:r>
          </w:hyperlink>
        </w:p>
        <w:p w:rsidR="00396E19" w:rsidRDefault="00605C5C">
          <w:pPr>
            <w:pStyle w:val="Spistreci3"/>
            <w:tabs>
              <w:tab w:val="right" w:leader="dot" w:pos="9062"/>
            </w:tabs>
            <w:rPr>
              <w:noProof/>
              <w:sz w:val="22"/>
            </w:rPr>
          </w:pPr>
          <w:hyperlink w:anchor="_Toc433031433" w:history="1">
            <w:r w:rsidR="00396E19" w:rsidRPr="0052214C">
              <w:rPr>
                <w:rStyle w:val="Hipercze"/>
                <w:noProof/>
              </w:rPr>
              <w:t>2.5.2 System  oddymiania  klatki schodowej – klatka K3</w:t>
            </w:r>
            <w:r w:rsidR="00396E19">
              <w:rPr>
                <w:noProof/>
                <w:webHidden/>
              </w:rPr>
              <w:tab/>
            </w:r>
            <w:r w:rsidR="00396E19">
              <w:rPr>
                <w:noProof/>
                <w:webHidden/>
              </w:rPr>
              <w:fldChar w:fldCharType="begin"/>
            </w:r>
            <w:r w:rsidR="00396E19">
              <w:rPr>
                <w:noProof/>
                <w:webHidden/>
              </w:rPr>
              <w:instrText xml:space="preserve"> PAGEREF _Toc433031433 \h </w:instrText>
            </w:r>
            <w:r w:rsidR="00396E19">
              <w:rPr>
                <w:noProof/>
                <w:webHidden/>
              </w:rPr>
            </w:r>
            <w:r w:rsidR="00396E19">
              <w:rPr>
                <w:noProof/>
                <w:webHidden/>
              </w:rPr>
              <w:fldChar w:fldCharType="separate"/>
            </w:r>
            <w:r w:rsidR="004E1CC2">
              <w:rPr>
                <w:noProof/>
                <w:webHidden/>
              </w:rPr>
              <w:t>9</w:t>
            </w:r>
            <w:r w:rsidR="00396E19">
              <w:rPr>
                <w:noProof/>
                <w:webHidden/>
              </w:rPr>
              <w:fldChar w:fldCharType="end"/>
            </w:r>
          </w:hyperlink>
        </w:p>
        <w:p w:rsidR="00396E19" w:rsidRDefault="00605C5C">
          <w:pPr>
            <w:pStyle w:val="Spistreci3"/>
            <w:tabs>
              <w:tab w:val="right" w:leader="dot" w:pos="9062"/>
            </w:tabs>
            <w:rPr>
              <w:noProof/>
              <w:sz w:val="22"/>
            </w:rPr>
          </w:pPr>
          <w:hyperlink w:anchor="_Toc433031434" w:history="1">
            <w:r w:rsidR="00396E19" w:rsidRPr="0052214C">
              <w:rPr>
                <w:rStyle w:val="Hipercze"/>
                <w:noProof/>
              </w:rPr>
              <w:t>2.5.3 Przygotowanie końców żył i łączenie przewodów</w:t>
            </w:r>
            <w:r w:rsidR="00396E19">
              <w:rPr>
                <w:noProof/>
                <w:webHidden/>
              </w:rPr>
              <w:tab/>
            </w:r>
            <w:r w:rsidR="00396E19">
              <w:rPr>
                <w:noProof/>
                <w:webHidden/>
              </w:rPr>
              <w:fldChar w:fldCharType="begin"/>
            </w:r>
            <w:r w:rsidR="00396E19">
              <w:rPr>
                <w:noProof/>
                <w:webHidden/>
              </w:rPr>
              <w:instrText xml:space="preserve"> PAGEREF _Toc433031434 \h </w:instrText>
            </w:r>
            <w:r w:rsidR="00396E19">
              <w:rPr>
                <w:noProof/>
                <w:webHidden/>
              </w:rPr>
            </w:r>
            <w:r w:rsidR="00396E19">
              <w:rPr>
                <w:noProof/>
                <w:webHidden/>
              </w:rPr>
              <w:fldChar w:fldCharType="separate"/>
            </w:r>
            <w:r w:rsidR="004E1CC2">
              <w:rPr>
                <w:noProof/>
                <w:webHidden/>
              </w:rPr>
              <w:t>10</w:t>
            </w:r>
            <w:r w:rsidR="00396E19">
              <w:rPr>
                <w:noProof/>
                <w:webHidden/>
              </w:rPr>
              <w:fldChar w:fldCharType="end"/>
            </w:r>
          </w:hyperlink>
        </w:p>
        <w:p w:rsidR="00396E19" w:rsidRDefault="00605C5C">
          <w:pPr>
            <w:pStyle w:val="Spistreci3"/>
            <w:tabs>
              <w:tab w:val="right" w:leader="dot" w:pos="9062"/>
            </w:tabs>
            <w:rPr>
              <w:noProof/>
              <w:sz w:val="22"/>
            </w:rPr>
          </w:pPr>
          <w:hyperlink w:anchor="_Toc433031435" w:history="1">
            <w:r w:rsidR="00396E19" w:rsidRPr="0052214C">
              <w:rPr>
                <w:rStyle w:val="Hipercze"/>
                <w:noProof/>
              </w:rPr>
              <w:t>2.5.4 Przejścia przez ściany i stropy</w:t>
            </w:r>
            <w:r w:rsidR="00396E19">
              <w:rPr>
                <w:noProof/>
                <w:webHidden/>
              </w:rPr>
              <w:tab/>
            </w:r>
            <w:r w:rsidR="00396E19">
              <w:rPr>
                <w:noProof/>
                <w:webHidden/>
              </w:rPr>
              <w:fldChar w:fldCharType="begin"/>
            </w:r>
            <w:r w:rsidR="00396E19">
              <w:rPr>
                <w:noProof/>
                <w:webHidden/>
              </w:rPr>
              <w:instrText xml:space="preserve"> PAGEREF _Toc433031435 \h </w:instrText>
            </w:r>
            <w:r w:rsidR="00396E19">
              <w:rPr>
                <w:noProof/>
                <w:webHidden/>
              </w:rPr>
            </w:r>
            <w:r w:rsidR="00396E19">
              <w:rPr>
                <w:noProof/>
                <w:webHidden/>
              </w:rPr>
              <w:fldChar w:fldCharType="separate"/>
            </w:r>
            <w:r w:rsidR="004E1CC2">
              <w:rPr>
                <w:noProof/>
                <w:webHidden/>
              </w:rPr>
              <w:t>10</w:t>
            </w:r>
            <w:r w:rsidR="00396E19">
              <w:rPr>
                <w:noProof/>
                <w:webHidden/>
              </w:rPr>
              <w:fldChar w:fldCharType="end"/>
            </w:r>
          </w:hyperlink>
        </w:p>
        <w:p w:rsidR="00396E19" w:rsidRDefault="00605C5C">
          <w:pPr>
            <w:pStyle w:val="Spistreci3"/>
            <w:tabs>
              <w:tab w:val="right" w:leader="dot" w:pos="9062"/>
            </w:tabs>
            <w:rPr>
              <w:noProof/>
              <w:sz w:val="22"/>
            </w:rPr>
          </w:pPr>
          <w:hyperlink w:anchor="_Toc433031436" w:history="1">
            <w:r w:rsidR="00396E19" w:rsidRPr="0052214C">
              <w:rPr>
                <w:rStyle w:val="Hipercze"/>
                <w:noProof/>
              </w:rPr>
              <w:t>2.5.5 Układanie kabli i przewodów</w:t>
            </w:r>
            <w:r w:rsidR="00396E19">
              <w:rPr>
                <w:noProof/>
                <w:webHidden/>
              </w:rPr>
              <w:tab/>
            </w:r>
            <w:r w:rsidR="00396E19">
              <w:rPr>
                <w:noProof/>
                <w:webHidden/>
              </w:rPr>
              <w:fldChar w:fldCharType="begin"/>
            </w:r>
            <w:r w:rsidR="00396E19">
              <w:rPr>
                <w:noProof/>
                <w:webHidden/>
              </w:rPr>
              <w:instrText xml:space="preserve"> PAGEREF _Toc433031436 \h </w:instrText>
            </w:r>
            <w:r w:rsidR="00396E19">
              <w:rPr>
                <w:noProof/>
                <w:webHidden/>
              </w:rPr>
            </w:r>
            <w:r w:rsidR="00396E19">
              <w:rPr>
                <w:noProof/>
                <w:webHidden/>
              </w:rPr>
              <w:fldChar w:fldCharType="separate"/>
            </w:r>
            <w:r w:rsidR="004E1CC2">
              <w:rPr>
                <w:noProof/>
                <w:webHidden/>
              </w:rPr>
              <w:t>10</w:t>
            </w:r>
            <w:r w:rsidR="00396E19">
              <w:rPr>
                <w:noProof/>
                <w:webHidden/>
              </w:rPr>
              <w:fldChar w:fldCharType="end"/>
            </w:r>
          </w:hyperlink>
        </w:p>
        <w:p w:rsidR="00396E19" w:rsidRDefault="00605C5C">
          <w:pPr>
            <w:pStyle w:val="Spistreci3"/>
            <w:tabs>
              <w:tab w:val="right" w:leader="dot" w:pos="9062"/>
            </w:tabs>
            <w:rPr>
              <w:noProof/>
              <w:sz w:val="22"/>
            </w:rPr>
          </w:pPr>
          <w:hyperlink w:anchor="_Toc433031437" w:history="1">
            <w:r w:rsidR="00396E19" w:rsidRPr="0052214C">
              <w:rPr>
                <w:rStyle w:val="Hipercze"/>
                <w:noProof/>
              </w:rPr>
              <w:t>2.5.6 Montaż urządzeń systemu oddymiana</w:t>
            </w:r>
            <w:r w:rsidR="00396E19">
              <w:rPr>
                <w:noProof/>
                <w:webHidden/>
              </w:rPr>
              <w:tab/>
            </w:r>
            <w:r w:rsidR="00396E19">
              <w:rPr>
                <w:noProof/>
                <w:webHidden/>
              </w:rPr>
              <w:fldChar w:fldCharType="begin"/>
            </w:r>
            <w:r w:rsidR="00396E19">
              <w:rPr>
                <w:noProof/>
                <w:webHidden/>
              </w:rPr>
              <w:instrText xml:space="preserve"> PAGEREF _Toc433031437 \h </w:instrText>
            </w:r>
            <w:r w:rsidR="00396E19">
              <w:rPr>
                <w:noProof/>
                <w:webHidden/>
              </w:rPr>
            </w:r>
            <w:r w:rsidR="00396E19">
              <w:rPr>
                <w:noProof/>
                <w:webHidden/>
              </w:rPr>
              <w:fldChar w:fldCharType="separate"/>
            </w:r>
            <w:r w:rsidR="004E1CC2">
              <w:rPr>
                <w:noProof/>
                <w:webHidden/>
              </w:rPr>
              <w:t>11</w:t>
            </w:r>
            <w:r w:rsidR="00396E19">
              <w:rPr>
                <w:noProof/>
                <w:webHidden/>
              </w:rPr>
              <w:fldChar w:fldCharType="end"/>
            </w:r>
          </w:hyperlink>
        </w:p>
        <w:p w:rsidR="00396E19" w:rsidRDefault="00605C5C">
          <w:pPr>
            <w:pStyle w:val="Spistreci3"/>
            <w:tabs>
              <w:tab w:val="right" w:leader="dot" w:pos="9062"/>
            </w:tabs>
            <w:rPr>
              <w:noProof/>
              <w:sz w:val="22"/>
            </w:rPr>
          </w:pPr>
          <w:hyperlink w:anchor="_Toc433031438" w:history="1">
            <w:r w:rsidR="00396E19" w:rsidRPr="0052214C">
              <w:rPr>
                <w:rStyle w:val="Hipercze"/>
                <w:noProof/>
              </w:rPr>
              <w:t>2.5.7 Charakterystyka instalacji hydrantowej</w:t>
            </w:r>
            <w:r w:rsidR="00396E19">
              <w:rPr>
                <w:noProof/>
                <w:webHidden/>
              </w:rPr>
              <w:tab/>
            </w:r>
            <w:r w:rsidR="00396E19">
              <w:rPr>
                <w:noProof/>
                <w:webHidden/>
              </w:rPr>
              <w:fldChar w:fldCharType="begin"/>
            </w:r>
            <w:r w:rsidR="00396E19">
              <w:rPr>
                <w:noProof/>
                <w:webHidden/>
              </w:rPr>
              <w:instrText xml:space="preserve"> PAGEREF _Toc433031438 \h </w:instrText>
            </w:r>
            <w:r w:rsidR="00396E19">
              <w:rPr>
                <w:noProof/>
                <w:webHidden/>
              </w:rPr>
            </w:r>
            <w:r w:rsidR="00396E19">
              <w:rPr>
                <w:noProof/>
                <w:webHidden/>
              </w:rPr>
              <w:fldChar w:fldCharType="separate"/>
            </w:r>
            <w:r w:rsidR="004E1CC2">
              <w:rPr>
                <w:noProof/>
                <w:webHidden/>
              </w:rPr>
              <w:t>11</w:t>
            </w:r>
            <w:r w:rsidR="00396E19">
              <w:rPr>
                <w:noProof/>
                <w:webHidden/>
              </w:rPr>
              <w:fldChar w:fldCharType="end"/>
            </w:r>
          </w:hyperlink>
        </w:p>
        <w:p w:rsidR="00396E19" w:rsidRDefault="00605C5C">
          <w:pPr>
            <w:pStyle w:val="Spistreci3"/>
            <w:tabs>
              <w:tab w:val="right" w:leader="dot" w:pos="9062"/>
            </w:tabs>
            <w:rPr>
              <w:noProof/>
              <w:sz w:val="22"/>
            </w:rPr>
          </w:pPr>
          <w:hyperlink w:anchor="_Toc433031439" w:history="1">
            <w:r w:rsidR="00396E19" w:rsidRPr="0052214C">
              <w:rPr>
                <w:rStyle w:val="Hipercze"/>
                <w:noProof/>
              </w:rPr>
              <w:t>2.5.8 Roboty rozbiórkowe</w:t>
            </w:r>
            <w:r w:rsidR="00396E19">
              <w:rPr>
                <w:noProof/>
                <w:webHidden/>
              </w:rPr>
              <w:tab/>
            </w:r>
            <w:r w:rsidR="00396E19">
              <w:rPr>
                <w:noProof/>
                <w:webHidden/>
              </w:rPr>
              <w:fldChar w:fldCharType="begin"/>
            </w:r>
            <w:r w:rsidR="00396E19">
              <w:rPr>
                <w:noProof/>
                <w:webHidden/>
              </w:rPr>
              <w:instrText xml:space="preserve"> PAGEREF _Toc433031439 \h </w:instrText>
            </w:r>
            <w:r w:rsidR="00396E19">
              <w:rPr>
                <w:noProof/>
                <w:webHidden/>
              </w:rPr>
            </w:r>
            <w:r w:rsidR="00396E19">
              <w:rPr>
                <w:noProof/>
                <w:webHidden/>
              </w:rPr>
              <w:fldChar w:fldCharType="separate"/>
            </w:r>
            <w:r w:rsidR="004E1CC2">
              <w:rPr>
                <w:noProof/>
                <w:webHidden/>
              </w:rPr>
              <w:t>12</w:t>
            </w:r>
            <w:r w:rsidR="00396E19">
              <w:rPr>
                <w:noProof/>
                <w:webHidden/>
              </w:rPr>
              <w:fldChar w:fldCharType="end"/>
            </w:r>
          </w:hyperlink>
        </w:p>
        <w:p w:rsidR="00396E19" w:rsidRDefault="00605C5C">
          <w:pPr>
            <w:pStyle w:val="Spistreci3"/>
            <w:tabs>
              <w:tab w:val="right" w:leader="dot" w:pos="9062"/>
            </w:tabs>
            <w:rPr>
              <w:noProof/>
              <w:sz w:val="22"/>
            </w:rPr>
          </w:pPr>
          <w:hyperlink w:anchor="_Toc433031440" w:history="1">
            <w:r w:rsidR="00396E19" w:rsidRPr="0052214C">
              <w:rPr>
                <w:rStyle w:val="Hipercze"/>
                <w:noProof/>
              </w:rPr>
              <w:t>2.5.9 Montaż drzwi pożarowych i zwykłych</w:t>
            </w:r>
            <w:r w:rsidR="00396E19">
              <w:rPr>
                <w:noProof/>
                <w:webHidden/>
              </w:rPr>
              <w:tab/>
            </w:r>
            <w:r w:rsidR="00396E19">
              <w:rPr>
                <w:noProof/>
                <w:webHidden/>
              </w:rPr>
              <w:fldChar w:fldCharType="begin"/>
            </w:r>
            <w:r w:rsidR="00396E19">
              <w:rPr>
                <w:noProof/>
                <w:webHidden/>
              </w:rPr>
              <w:instrText xml:space="preserve"> PAGEREF _Toc433031440 \h </w:instrText>
            </w:r>
            <w:r w:rsidR="00396E19">
              <w:rPr>
                <w:noProof/>
                <w:webHidden/>
              </w:rPr>
            </w:r>
            <w:r w:rsidR="00396E19">
              <w:rPr>
                <w:noProof/>
                <w:webHidden/>
              </w:rPr>
              <w:fldChar w:fldCharType="separate"/>
            </w:r>
            <w:r w:rsidR="004E1CC2">
              <w:rPr>
                <w:noProof/>
                <w:webHidden/>
              </w:rPr>
              <w:t>12</w:t>
            </w:r>
            <w:r w:rsidR="00396E19">
              <w:rPr>
                <w:noProof/>
                <w:webHidden/>
              </w:rPr>
              <w:fldChar w:fldCharType="end"/>
            </w:r>
          </w:hyperlink>
        </w:p>
        <w:p w:rsidR="00396E19" w:rsidRDefault="00605C5C">
          <w:pPr>
            <w:pStyle w:val="Spistreci1"/>
            <w:tabs>
              <w:tab w:val="left" w:pos="480"/>
              <w:tab w:val="right" w:leader="dot" w:pos="9062"/>
            </w:tabs>
            <w:rPr>
              <w:noProof/>
              <w:sz w:val="22"/>
            </w:rPr>
          </w:pPr>
          <w:hyperlink w:anchor="_Toc433031441" w:history="1">
            <w:r w:rsidR="00396E19" w:rsidRPr="0052214C">
              <w:rPr>
                <w:rStyle w:val="Hipercze"/>
                <w:noProof/>
              </w:rPr>
              <w:t>3.</w:t>
            </w:r>
            <w:r w:rsidR="00396E19">
              <w:rPr>
                <w:noProof/>
                <w:sz w:val="22"/>
              </w:rPr>
              <w:tab/>
            </w:r>
            <w:r w:rsidR="00396E19" w:rsidRPr="0052214C">
              <w:rPr>
                <w:rStyle w:val="Hipercze"/>
                <w:noProof/>
              </w:rPr>
              <w:t>Ochrona przeciwporażeniowa</w:t>
            </w:r>
            <w:r w:rsidR="00396E19">
              <w:rPr>
                <w:noProof/>
                <w:webHidden/>
              </w:rPr>
              <w:tab/>
            </w:r>
            <w:r w:rsidR="00396E19">
              <w:rPr>
                <w:noProof/>
                <w:webHidden/>
              </w:rPr>
              <w:fldChar w:fldCharType="begin"/>
            </w:r>
            <w:r w:rsidR="00396E19">
              <w:rPr>
                <w:noProof/>
                <w:webHidden/>
              </w:rPr>
              <w:instrText xml:space="preserve"> PAGEREF _Toc433031441 \h </w:instrText>
            </w:r>
            <w:r w:rsidR="00396E19">
              <w:rPr>
                <w:noProof/>
                <w:webHidden/>
              </w:rPr>
            </w:r>
            <w:r w:rsidR="00396E19">
              <w:rPr>
                <w:noProof/>
                <w:webHidden/>
              </w:rPr>
              <w:fldChar w:fldCharType="separate"/>
            </w:r>
            <w:r w:rsidR="004E1CC2">
              <w:rPr>
                <w:noProof/>
                <w:webHidden/>
              </w:rPr>
              <w:t>12</w:t>
            </w:r>
            <w:r w:rsidR="00396E19">
              <w:rPr>
                <w:noProof/>
                <w:webHidden/>
              </w:rPr>
              <w:fldChar w:fldCharType="end"/>
            </w:r>
          </w:hyperlink>
        </w:p>
        <w:p w:rsidR="00396E19" w:rsidRDefault="00605C5C">
          <w:pPr>
            <w:pStyle w:val="Spistreci1"/>
            <w:tabs>
              <w:tab w:val="left" w:pos="480"/>
              <w:tab w:val="right" w:leader="dot" w:pos="9062"/>
            </w:tabs>
            <w:rPr>
              <w:noProof/>
              <w:sz w:val="22"/>
            </w:rPr>
          </w:pPr>
          <w:hyperlink w:anchor="_Toc433031442" w:history="1">
            <w:r w:rsidR="00396E19" w:rsidRPr="0052214C">
              <w:rPr>
                <w:rStyle w:val="Hipercze"/>
                <w:noProof/>
              </w:rPr>
              <w:t>4.</w:t>
            </w:r>
            <w:r w:rsidR="00396E19">
              <w:rPr>
                <w:noProof/>
                <w:sz w:val="22"/>
              </w:rPr>
              <w:tab/>
            </w:r>
            <w:r w:rsidR="00396E19" w:rsidRPr="0052214C">
              <w:rPr>
                <w:rStyle w:val="Hipercze"/>
                <w:noProof/>
              </w:rPr>
              <w:t>Kontrola jakości robót</w:t>
            </w:r>
            <w:r w:rsidR="00396E19">
              <w:rPr>
                <w:noProof/>
                <w:webHidden/>
              </w:rPr>
              <w:tab/>
            </w:r>
            <w:r w:rsidR="00396E19">
              <w:rPr>
                <w:noProof/>
                <w:webHidden/>
              </w:rPr>
              <w:fldChar w:fldCharType="begin"/>
            </w:r>
            <w:r w:rsidR="00396E19">
              <w:rPr>
                <w:noProof/>
                <w:webHidden/>
              </w:rPr>
              <w:instrText xml:space="preserve"> PAGEREF _Toc433031442 \h </w:instrText>
            </w:r>
            <w:r w:rsidR="00396E19">
              <w:rPr>
                <w:noProof/>
                <w:webHidden/>
              </w:rPr>
            </w:r>
            <w:r w:rsidR="00396E19">
              <w:rPr>
                <w:noProof/>
                <w:webHidden/>
              </w:rPr>
              <w:fldChar w:fldCharType="separate"/>
            </w:r>
            <w:r w:rsidR="004E1CC2">
              <w:rPr>
                <w:noProof/>
                <w:webHidden/>
              </w:rPr>
              <w:t>12</w:t>
            </w:r>
            <w:r w:rsidR="00396E19">
              <w:rPr>
                <w:noProof/>
                <w:webHidden/>
              </w:rPr>
              <w:fldChar w:fldCharType="end"/>
            </w:r>
          </w:hyperlink>
        </w:p>
        <w:p w:rsidR="00396E19" w:rsidRDefault="00605C5C">
          <w:pPr>
            <w:pStyle w:val="Spistreci1"/>
            <w:tabs>
              <w:tab w:val="left" w:pos="480"/>
              <w:tab w:val="right" w:leader="dot" w:pos="9062"/>
            </w:tabs>
            <w:rPr>
              <w:noProof/>
              <w:sz w:val="22"/>
            </w:rPr>
          </w:pPr>
          <w:hyperlink w:anchor="_Toc433031443" w:history="1">
            <w:r w:rsidR="00396E19" w:rsidRPr="0052214C">
              <w:rPr>
                <w:rStyle w:val="Hipercze"/>
                <w:noProof/>
              </w:rPr>
              <w:t>5.</w:t>
            </w:r>
            <w:r w:rsidR="00396E19">
              <w:rPr>
                <w:noProof/>
                <w:sz w:val="22"/>
              </w:rPr>
              <w:tab/>
            </w:r>
            <w:r w:rsidR="00396E19" w:rsidRPr="0052214C">
              <w:rPr>
                <w:rStyle w:val="Hipercze"/>
                <w:noProof/>
              </w:rPr>
              <w:t>Obmiar robót</w:t>
            </w:r>
            <w:r w:rsidR="00396E19">
              <w:rPr>
                <w:noProof/>
                <w:webHidden/>
              </w:rPr>
              <w:tab/>
            </w:r>
            <w:r w:rsidR="00396E19">
              <w:rPr>
                <w:noProof/>
                <w:webHidden/>
              </w:rPr>
              <w:fldChar w:fldCharType="begin"/>
            </w:r>
            <w:r w:rsidR="00396E19">
              <w:rPr>
                <w:noProof/>
                <w:webHidden/>
              </w:rPr>
              <w:instrText xml:space="preserve"> PAGEREF _Toc433031443 \h </w:instrText>
            </w:r>
            <w:r w:rsidR="00396E19">
              <w:rPr>
                <w:noProof/>
                <w:webHidden/>
              </w:rPr>
            </w:r>
            <w:r w:rsidR="00396E19">
              <w:rPr>
                <w:noProof/>
                <w:webHidden/>
              </w:rPr>
              <w:fldChar w:fldCharType="separate"/>
            </w:r>
            <w:r w:rsidR="004E1CC2">
              <w:rPr>
                <w:noProof/>
                <w:webHidden/>
              </w:rPr>
              <w:t>13</w:t>
            </w:r>
            <w:r w:rsidR="00396E19">
              <w:rPr>
                <w:noProof/>
                <w:webHidden/>
              </w:rPr>
              <w:fldChar w:fldCharType="end"/>
            </w:r>
          </w:hyperlink>
        </w:p>
        <w:p w:rsidR="00396E19" w:rsidRDefault="00605C5C">
          <w:pPr>
            <w:pStyle w:val="Spistreci1"/>
            <w:tabs>
              <w:tab w:val="left" w:pos="480"/>
              <w:tab w:val="right" w:leader="dot" w:pos="9062"/>
            </w:tabs>
            <w:rPr>
              <w:noProof/>
              <w:sz w:val="22"/>
            </w:rPr>
          </w:pPr>
          <w:hyperlink w:anchor="_Toc433031444" w:history="1">
            <w:r w:rsidR="00396E19" w:rsidRPr="0052214C">
              <w:rPr>
                <w:rStyle w:val="Hipercze"/>
                <w:noProof/>
              </w:rPr>
              <w:t>6.</w:t>
            </w:r>
            <w:r w:rsidR="00396E19">
              <w:rPr>
                <w:noProof/>
                <w:sz w:val="22"/>
              </w:rPr>
              <w:tab/>
            </w:r>
            <w:r w:rsidR="00396E19" w:rsidRPr="0052214C">
              <w:rPr>
                <w:rStyle w:val="Hipercze"/>
                <w:noProof/>
              </w:rPr>
              <w:t>Odbiór robót</w:t>
            </w:r>
            <w:r w:rsidR="00396E19">
              <w:rPr>
                <w:noProof/>
                <w:webHidden/>
              </w:rPr>
              <w:tab/>
            </w:r>
            <w:r w:rsidR="00396E19">
              <w:rPr>
                <w:noProof/>
                <w:webHidden/>
              </w:rPr>
              <w:fldChar w:fldCharType="begin"/>
            </w:r>
            <w:r w:rsidR="00396E19">
              <w:rPr>
                <w:noProof/>
                <w:webHidden/>
              </w:rPr>
              <w:instrText xml:space="preserve"> PAGEREF _Toc433031444 \h </w:instrText>
            </w:r>
            <w:r w:rsidR="00396E19">
              <w:rPr>
                <w:noProof/>
                <w:webHidden/>
              </w:rPr>
            </w:r>
            <w:r w:rsidR="00396E19">
              <w:rPr>
                <w:noProof/>
                <w:webHidden/>
              </w:rPr>
              <w:fldChar w:fldCharType="separate"/>
            </w:r>
            <w:r w:rsidR="004E1CC2">
              <w:rPr>
                <w:noProof/>
                <w:webHidden/>
              </w:rPr>
              <w:t>14</w:t>
            </w:r>
            <w:r w:rsidR="00396E19">
              <w:rPr>
                <w:noProof/>
                <w:webHidden/>
              </w:rPr>
              <w:fldChar w:fldCharType="end"/>
            </w:r>
          </w:hyperlink>
        </w:p>
        <w:p w:rsidR="00396E19" w:rsidRDefault="00605C5C">
          <w:pPr>
            <w:pStyle w:val="Spistreci1"/>
            <w:tabs>
              <w:tab w:val="left" w:pos="480"/>
              <w:tab w:val="right" w:leader="dot" w:pos="9062"/>
            </w:tabs>
            <w:rPr>
              <w:noProof/>
              <w:sz w:val="22"/>
            </w:rPr>
          </w:pPr>
          <w:hyperlink w:anchor="_Toc433031445" w:history="1">
            <w:r w:rsidR="00396E19" w:rsidRPr="0052214C">
              <w:rPr>
                <w:rStyle w:val="Hipercze"/>
                <w:noProof/>
              </w:rPr>
              <w:t>7.</w:t>
            </w:r>
            <w:r w:rsidR="00396E19">
              <w:rPr>
                <w:noProof/>
                <w:sz w:val="22"/>
              </w:rPr>
              <w:tab/>
            </w:r>
            <w:r w:rsidR="00396E19" w:rsidRPr="0052214C">
              <w:rPr>
                <w:rStyle w:val="Hipercze"/>
                <w:noProof/>
              </w:rPr>
              <w:t>Normy i przepisy związane</w:t>
            </w:r>
            <w:r w:rsidR="00396E19">
              <w:rPr>
                <w:noProof/>
                <w:webHidden/>
              </w:rPr>
              <w:tab/>
            </w:r>
            <w:r w:rsidR="00396E19">
              <w:rPr>
                <w:noProof/>
                <w:webHidden/>
              </w:rPr>
              <w:fldChar w:fldCharType="begin"/>
            </w:r>
            <w:r w:rsidR="00396E19">
              <w:rPr>
                <w:noProof/>
                <w:webHidden/>
              </w:rPr>
              <w:instrText xml:space="preserve"> PAGEREF _Toc433031445 \h </w:instrText>
            </w:r>
            <w:r w:rsidR="00396E19">
              <w:rPr>
                <w:noProof/>
                <w:webHidden/>
              </w:rPr>
            </w:r>
            <w:r w:rsidR="00396E19">
              <w:rPr>
                <w:noProof/>
                <w:webHidden/>
              </w:rPr>
              <w:fldChar w:fldCharType="separate"/>
            </w:r>
            <w:r w:rsidR="004E1CC2">
              <w:rPr>
                <w:noProof/>
                <w:webHidden/>
              </w:rPr>
              <w:t>15</w:t>
            </w:r>
            <w:r w:rsidR="00396E19">
              <w:rPr>
                <w:noProof/>
                <w:webHidden/>
              </w:rPr>
              <w:fldChar w:fldCharType="end"/>
            </w:r>
          </w:hyperlink>
        </w:p>
        <w:p w:rsidR="008503B5" w:rsidRPr="00C44614" w:rsidRDefault="004F2074">
          <w:r w:rsidRPr="00C44614">
            <w:fldChar w:fldCharType="end"/>
          </w:r>
        </w:p>
      </w:sdtContent>
    </w:sdt>
    <w:p w:rsidR="00FB2033" w:rsidRPr="00C44614" w:rsidRDefault="00FB2033" w:rsidP="00FB2033"/>
    <w:p w:rsidR="007152A0" w:rsidRPr="00C44614" w:rsidRDefault="00707EE1" w:rsidP="00FB2033">
      <w:pPr>
        <w:pStyle w:val="Nagwek1"/>
        <w:numPr>
          <w:ilvl w:val="0"/>
          <w:numId w:val="1"/>
        </w:numPr>
        <w:ind w:left="284" w:hanging="284"/>
      </w:pPr>
      <w:bookmarkStart w:id="6" w:name="_Toc433031420"/>
      <w:r w:rsidRPr="00C44614">
        <w:lastRenderedPageBreak/>
        <w:t>Wstęp</w:t>
      </w:r>
      <w:bookmarkEnd w:id="6"/>
    </w:p>
    <w:p w:rsidR="00707EE1" w:rsidRPr="00C44614" w:rsidRDefault="00707EE1" w:rsidP="00707EE1">
      <w:pPr>
        <w:pStyle w:val="Nagwek3"/>
        <w:numPr>
          <w:ilvl w:val="1"/>
          <w:numId w:val="1"/>
        </w:numPr>
        <w:ind w:left="567" w:hanging="283"/>
      </w:pPr>
      <w:bookmarkStart w:id="7" w:name="_Toc433031421"/>
      <w:r w:rsidRPr="00C44614">
        <w:t>Przedmiot specyfikacji</w:t>
      </w:r>
      <w:bookmarkEnd w:id="7"/>
    </w:p>
    <w:p w:rsidR="00707EE1" w:rsidRPr="00C44614" w:rsidRDefault="000D405B" w:rsidP="00BC1E69">
      <w:pPr>
        <w:autoSpaceDE w:val="0"/>
        <w:autoSpaceDN w:val="0"/>
        <w:adjustRightInd w:val="0"/>
        <w:spacing w:after="0"/>
        <w:ind w:left="709"/>
        <w:jc w:val="both"/>
        <w:rPr>
          <w:rFonts w:eastAsiaTheme="minorHAnsi"/>
          <w:szCs w:val="24"/>
          <w:lang w:eastAsia="en-US"/>
        </w:rPr>
      </w:pPr>
      <w:r w:rsidRPr="00C44614">
        <w:rPr>
          <w:szCs w:val="24"/>
        </w:rPr>
        <w:t xml:space="preserve">Przedmiotem </w:t>
      </w:r>
      <w:r w:rsidR="00D15480" w:rsidRPr="00C44614">
        <w:rPr>
          <w:szCs w:val="24"/>
        </w:rPr>
        <w:t>niniejszej specyfikacji technicznej (ST) są wymagania techniczne</w:t>
      </w:r>
      <w:r w:rsidRPr="00C44614">
        <w:rPr>
          <w:szCs w:val="24"/>
        </w:rPr>
        <w:t xml:space="preserve"> </w:t>
      </w:r>
      <w:r w:rsidR="00D15480" w:rsidRPr="00C44614">
        <w:rPr>
          <w:szCs w:val="24"/>
        </w:rPr>
        <w:t>dotyczące wykonania i odbioru</w:t>
      </w:r>
      <w:r w:rsidRPr="00C44614">
        <w:rPr>
          <w:szCs w:val="24"/>
        </w:rPr>
        <w:t xml:space="preserve"> </w:t>
      </w:r>
      <w:r w:rsidR="00BC1E69" w:rsidRPr="00C44614">
        <w:rPr>
          <w:szCs w:val="24"/>
        </w:rPr>
        <w:t>robot instalacji oddymiania</w:t>
      </w:r>
      <w:r w:rsidRPr="00C44614">
        <w:rPr>
          <w:szCs w:val="24"/>
        </w:rPr>
        <w:t xml:space="preserve"> </w:t>
      </w:r>
      <w:r w:rsidR="00095A99" w:rsidRPr="00C44614">
        <w:rPr>
          <w:szCs w:val="24"/>
        </w:rPr>
        <w:t>klatki schodowej K3</w:t>
      </w:r>
      <w:r w:rsidR="002D7952" w:rsidRPr="00C44614">
        <w:rPr>
          <w:szCs w:val="24"/>
        </w:rPr>
        <w:t xml:space="preserve">, instalacji hydrantowej, zabezpieczenia </w:t>
      </w:r>
      <w:r w:rsidR="00110CEE" w:rsidRPr="00C44614">
        <w:rPr>
          <w:szCs w:val="24"/>
        </w:rPr>
        <w:t>przejść instalacyjnych przez elementy o klasie odporności pożarowej co najmniej (R)EI 60, wymianę drzwi zgodnie z wymaganiami ekspertyzy technicznej</w:t>
      </w:r>
      <w:r w:rsidR="00BC1E69" w:rsidRPr="00C44614">
        <w:rPr>
          <w:szCs w:val="24"/>
        </w:rPr>
        <w:t>.</w:t>
      </w:r>
      <w:r w:rsidRPr="00C44614">
        <w:rPr>
          <w:szCs w:val="24"/>
        </w:rPr>
        <w:t xml:space="preserve"> Przedsięwzięcie realizowane jest w budynku </w:t>
      </w:r>
      <w:r w:rsidR="00110CEE" w:rsidRPr="00C44614">
        <w:rPr>
          <w:szCs w:val="24"/>
        </w:rPr>
        <w:t xml:space="preserve">Domu Pomocy Społecznej w Zagórowie przy ul. </w:t>
      </w:r>
      <w:proofErr w:type="spellStart"/>
      <w:r w:rsidR="00110CEE" w:rsidRPr="00C44614">
        <w:rPr>
          <w:szCs w:val="24"/>
        </w:rPr>
        <w:t>Lidmanowskiego</w:t>
      </w:r>
      <w:proofErr w:type="spellEnd"/>
      <w:r w:rsidR="00110CEE" w:rsidRPr="00C44614">
        <w:rPr>
          <w:szCs w:val="24"/>
        </w:rPr>
        <w:t xml:space="preserve"> 4.</w:t>
      </w:r>
    </w:p>
    <w:p w:rsidR="00707EE1" w:rsidRPr="00C44614" w:rsidRDefault="00707EE1" w:rsidP="00707EE1">
      <w:pPr>
        <w:pStyle w:val="Nagwek3"/>
        <w:numPr>
          <w:ilvl w:val="1"/>
          <w:numId w:val="1"/>
        </w:numPr>
      </w:pPr>
      <w:bookmarkStart w:id="8" w:name="_Toc433031422"/>
      <w:r w:rsidRPr="00C44614">
        <w:t>Przedmiot i zak</w:t>
      </w:r>
      <w:r w:rsidR="00120B39" w:rsidRPr="00C44614">
        <w:t xml:space="preserve">res robót objętych Specyfikacją </w:t>
      </w:r>
      <w:r w:rsidRPr="00C44614">
        <w:t>Techniczną</w:t>
      </w:r>
      <w:bookmarkEnd w:id="8"/>
    </w:p>
    <w:p w:rsidR="00772343" w:rsidRPr="00C44614" w:rsidRDefault="001B771F" w:rsidP="00772343">
      <w:pPr>
        <w:autoSpaceDE w:val="0"/>
        <w:autoSpaceDN w:val="0"/>
        <w:adjustRightInd w:val="0"/>
        <w:spacing w:after="0"/>
        <w:ind w:left="709"/>
        <w:jc w:val="both"/>
        <w:rPr>
          <w:spacing w:val="1"/>
          <w:szCs w:val="24"/>
        </w:rPr>
      </w:pPr>
      <w:r w:rsidRPr="00C44614">
        <w:rPr>
          <w:szCs w:val="24"/>
        </w:rPr>
        <w:t>Ustalenia zawarte w niniejszej specyfikacji obejmuj</w:t>
      </w:r>
      <w:r w:rsidRPr="00C44614">
        <w:rPr>
          <w:rFonts w:eastAsia="TTE174A940t00"/>
          <w:szCs w:val="24"/>
        </w:rPr>
        <w:t xml:space="preserve">ą </w:t>
      </w:r>
      <w:r w:rsidRPr="00C44614">
        <w:rPr>
          <w:szCs w:val="24"/>
        </w:rPr>
        <w:t>wszystkie czynno</w:t>
      </w:r>
      <w:r w:rsidRPr="00C44614">
        <w:rPr>
          <w:rFonts w:eastAsia="TTE174A940t00"/>
          <w:szCs w:val="24"/>
        </w:rPr>
        <w:t>ś</w:t>
      </w:r>
      <w:r w:rsidRPr="00C44614">
        <w:rPr>
          <w:szCs w:val="24"/>
        </w:rPr>
        <w:t>ci umo</w:t>
      </w:r>
      <w:r w:rsidRPr="00C44614">
        <w:rPr>
          <w:rFonts w:eastAsia="TTE174A940t00"/>
          <w:szCs w:val="24"/>
        </w:rPr>
        <w:t>ż</w:t>
      </w:r>
      <w:r w:rsidRPr="00C44614">
        <w:rPr>
          <w:szCs w:val="24"/>
        </w:rPr>
        <w:t>liwiaj</w:t>
      </w:r>
      <w:r w:rsidRPr="00C44614">
        <w:rPr>
          <w:rFonts w:eastAsia="TTE174A940t00"/>
          <w:szCs w:val="24"/>
        </w:rPr>
        <w:t>ą</w:t>
      </w:r>
      <w:r w:rsidR="00963640" w:rsidRPr="00C44614">
        <w:rPr>
          <w:szCs w:val="24"/>
        </w:rPr>
        <w:t xml:space="preserve">ce </w:t>
      </w:r>
      <w:r w:rsidRPr="00C44614">
        <w:rPr>
          <w:szCs w:val="24"/>
        </w:rPr>
        <w:t>i maj</w:t>
      </w:r>
      <w:r w:rsidRPr="00C44614">
        <w:rPr>
          <w:rFonts w:eastAsia="TTE174A940t00"/>
          <w:szCs w:val="24"/>
        </w:rPr>
        <w:t>ą</w:t>
      </w:r>
      <w:r w:rsidRPr="00C44614">
        <w:rPr>
          <w:szCs w:val="24"/>
        </w:rPr>
        <w:t xml:space="preserve">ce na celu wykonanie wszystkich robót przewidzianych </w:t>
      </w:r>
      <w:r w:rsidR="00120B39" w:rsidRPr="00C44614">
        <w:rPr>
          <w:szCs w:val="24"/>
        </w:rPr>
        <w:br/>
      </w:r>
      <w:r w:rsidRPr="00C44614">
        <w:rPr>
          <w:szCs w:val="24"/>
        </w:rPr>
        <w:t>w przedmiarze robót. Obejmuj</w:t>
      </w:r>
      <w:r w:rsidRPr="00C44614">
        <w:rPr>
          <w:rFonts w:eastAsia="TTE174A940t00"/>
          <w:szCs w:val="24"/>
        </w:rPr>
        <w:t xml:space="preserve">ą </w:t>
      </w:r>
      <w:r w:rsidRPr="00C44614">
        <w:rPr>
          <w:szCs w:val="24"/>
        </w:rPr>
        <w:t>prace zwi</w:t>
      </w:r>
      <w:r w:rsidRPr="00C44614">
        <w:rPr>
          <w:rFonts w:eastAsia="TTE174A940t00"/>
          <w:szCs w:val="24"/>
        </w:rPr>
        <w:t>ą</w:t>
      </w:r>
      <w:r w:rsidRPr="00C44614">
        <w:rPr>
          <w:szCs w:val="24"/>
        </w:rPr>
        <w:t>zane z dostaw</w:t>
      </w:r>
      <w:r w:rsidRPr="00C44614">
        <w:rPr>
          <w:rFonts w:eastAsia="TTE174A940t00"/>
          <w:szCs w:val="24"/>
        </w:rPr>
        <w:t xml:space="preserve">ą </w:t>
      </w:r>
      <w:r w:rsidRPr="00C44614">
        <w:rPr>
          <w:szCs w:val="24"/>
        </w:rPr>
        <w:t>materiałów, wykonawstwem i wyko</w:t>
      </w:r>
      <w:r w:rsidRPr="00C44614">
        <w:rPr>
          <w:rFonts w:eastAsia="TTE174A940t00"/>
          <w:szCs w:val="24"/>
        </w:rPr>
        <w:t>ń</w:t>
      </w:r>
      <w:r w:rsidRPr="00C44614">
        <w:rPr>
          <w:szCs w:val="24"/>
        </w:rPr>
        <w:t xml:space="preserve">czeniem na miejscu. </w:t>
      </w:r>
      <w:r w:rsidRPr="00C44614">
        <w:rPr>
          <w:spacing w:val="2"/>
          <w:szCs w:val="24"/>
        </w:rPr>
        <w:t xml:space="preserve">Roboty, których dotyczy Specyfikacja, obejmują wszystkie czynności umożliwiające i mające </w:t>
      </w:r>
      <w:r w:rsidRPr="00C44614">
        <w:rPr>
          <w:spacing w:val="1"/>
          <w:szCs w:val="24"/>
        </w:rPr>
        <w:t xml:space="preserve">na celu wykonanie instalacji </w:t>
      </w:r>
      <w:r w:rsidR="001D5A0A" w:rsidRPr="00C44614">
        <w:rPr>
          <w:szCs w:val="24"/>
        </w:rPr>
        <w:t>oddymiania klatki schodowej K3, instalacji hydrantowej, zabezpieczenia przejść instalacyjnych przez elementy o klasie odporności pożarowej co najmniej (R)EI 60, wymianę drzwi zgodnie z wymaganiami ekspertyzy technicznej.</w:t>
      </w:r>
    </w:p>
    <w:p w:rsidR="001B771F" w:rsidRPr="00C44614" w:rsidRDefault="001B771F" w:rsidP="00772343">
      <w:pPr>
        <w:autoSpaceDE w:val="0"/>
        <w:autoSpaceDN w:val="0"/>
        <w:adjustRightInd w:val="0"/>
        <w:spacing w:after="0"/>
        <w:ind w:left="709"/>
        <w:jc w:val="both"/>
        <w:rPr>
          <w:spacing w:val="-1"/>
          <w:szCs w:val="24"/>
          <w:u w:val="single"/>
        </w:rPr>
      </w:pPr>
      <w:r w:rsidRPr="00C44614">
        <w:rPr>
          <w:spacing w:val="-1"/>
          <w:szCs w:val="24"/>
          <w:u w:val="single"/>
        </w:rPr>
        <w:t>W zakres robót wchodzą:</w:t>
      </w:r>
    </w:p>
    <w:p w:rsidR="00772343" w:rsidRPr="00C44614" w:rsidRDefault="00772343" w:rsidP="00C51738">
      <w:pPr>
        <w:pStyle w:val="Akapitzlist"/>
        <w:numPr>
          <w:ilvl w:val="0"/>
          <w:numId w:val="13"/>
        </w:numPr>
        <w:spacing w:after="0"/>
        <w:jc w:val="both"/>
        <w:rPr>
          <w:szCs w:val="24"/>
        </w:rPr>
      </w:pPr>
      <w:r w:rsidRPr="00C44614">
        <w:rPr>
          <w:szCs w:val="24"/>
        </w:rPr>
        <w:t>wykucie projektowanych przejść instalacyjnych,</w:t>
      </w:r>
    </w:p>
    <w:p w:rsidR="00772343" w:rsidRPr="00C44614" w:rsidRDefault="00772343" w:rsidP="00C51738">
      <w:pPr>
        <w:pStyle w:val="Akapitzlist"/>
        <w:numPr>
          <w:ilvl w:val="0"/>
          <w:numId w:val="13"/>
        </w:numPr>
        <w:spacing w:after="0"/>
        <w:jc w:val="both"/>
        <w:rPr>
          <w:szCs w:val="24"/>
        </w:rPr>
      </w:pPr>
      <w:r w:rsidRPr="00C44614">
        <w:rPr>
          <w:szCs w:val="24"/>
        </w:rPr>
        <w:t>przekucie ścian pod kabel,</w:t>
      </w:r>
    </w:p>
    <w:p w:rsidR="00772343" w:rsidRPr="00C44614" w:rsidRDefault="00772343" w:rsidP="00C51738">
      <w:pPr>
        <w:pStyle w:val="Akapitzlist"/>
        <w:numPr>
          <w:ilvl w:val="0"/>
          <w:numId w:val="13"/>
        </w:numPr>
        <w:spacing w:after="0"/>
        <w:jc w:val="both"/>
        <w:rPr>
          <w:szCs w:val="24"/>
        </w:rPr>
      </w:pPr>
      <w:r w:rsidRPr="00C44614">
        <w:rPr>
          <w:szCs w:val="24"/>
        </w:rPr>
        <w:t>montaż tras kablowych,</w:t>
      </w:r>
    </w:p>
    <w:p w:rsidR="00772343" w:rsidRPr="00C44614" w:rsidRDefault="00772343" w:rsidP="00C51738">
      <w:pPr>
        <w:pStyle w:val="Akapitzlist"/>
        <w:numPr>
          <w:ilvl w:val="0"/>
          <w:numId w:val="13"/>
        </w:numPr>
        <w:spacing w:after="0"/>
        <w:jc w:val="both"/>
        <w:rPr>
          <w:szCs w:val="24"/>
        </w:rPr>
      </w:pPr>
      <w:r w:rsidRPr="00C44614">
        <w:rPr>
          <w:szCs w:val="24"/>
        </w:rPr>
        <w:t>montaż listew PCV,</w:t>
      </w:r>
    </w:p>
    <w:p w:rsidR="00772343" w:rsidRPr="00C44614" w:rsidRDefault="00772343" w:rsidP="00C51738">
      <w:pPr>
        <w:pStyle w:val="Akapitzlist"/>
        <w:numPr>
          <w:ilvl w:val="0"/>
          <w:numId w:val="13"/>
        </w:numPr>
        <w:spacing w:after="0"/>
        <w:jc w:val="both"/>
        <w:rPr>
          <w:szCs w:val="24"/>
        </w:rPr>
      </w:pPr>
      <w:r w:rsidRPr="00C44614">
        <w:rPr>
          <w:szCs w:val="24"/>
        </w:rPr>
        <w:t>ułożenie przewodów zasilających i sterujących,</w:t>
      </w:r>
    </w:p>
    <w:p w:rsidR="00772343" w:rsidRPr="00C44614" w:rsidRDefault="00772343" w:rsidP="00C51738">
      <w:pPr>
        <w:pStyle w:val="Akapitzlist"/>
        <w:numPr>
          <w:ilvl w:val="0"/>
          <w:numId w:val="13"/>
        </w:numPr>
        <w:spacing w:after="0"/>
        <w:jc w:val="both"/>
        <w:rPr>
          <w:szCs w:val="24"/>
        </w:rPr>
      </w:pPr>
      <w:r w:rsidRPr="00C44614">
        <w:rPr>
          <w:szCs w:val="24"/>
        </w:rPr>
        <w:t>montaż uchwytów kablowych,</w:t>
      </w:r>
    </w:p>
    <w:p w:rsidR="00772343" w:rsidRPr="00C44614" w:rsidRDefault="00772343" w:rsidP="00C51738">
      <w:pPr>
        <w:pStyle w:val="Akapitzlist"/>
        <w:numPr>
          <w:ilvl w:val="0"/>
          <w:numId w:val="13"/>
        </w:numPr>
        <w:spacing w:after="0"/>
        <w:jc w:val="both"/>
        <w:rPr>
          <w:szCs w:val="24"/>
        </w:rPr>
      </w:pPr>
      <w:r w:rsidRPr="00C44614">
        <w:rPr>
          <w:szCs w:val="24"/>
        </w:rPr>
        <w:t>montaż przycisków  oddymiania,</w:t>
      </w:r>
    </w:p>
    <w:p w:rsidR="00772343" w:rsidRPr="00C44614" w:rsidRDefault="00772343" w:rsidP="00C51738">
      <w:pPr>
        <w:pStyle w:val="Akapitzlist"/>
        <w:numPr>
          <w:ilvl w:val="0"/>
          <w:numId w:val="13"/>
        </w:numPr>
        <w:spacing w:after="0"/>
        <w:jc w:val="both"/>
        <w:rPr>
          <w:szCs w:val="24"/>
        </w:rPr>
      </w:pPr>
      <w:r w:rsidRPr="00C44614">
        <w:rPr>
          <w:szCs w:val="24"/>
        </w:rPr>
        <w:t>montaż czujek dymowych,</w:t>
      </w:r>
    </w:p>
    <w:p w:rsidR="00772343" w:rsidRPr="00C44614" w:rsidRDefault="00772343" w:rsidP="00C51738">
      <w:pPr>
        <w:pStyle w:val="Akapitzlist"/>
        <w:numPr>
          <w:ilvl w:val="0"/>
          <w:numId w:val="13"/>
        </w:numPr>
        <w:spacing w:after="0"/>
        <w:jc w:val="both"/>
        <w:rPr>
          <w:szCs w:val="24"/>
        </w:rPr>
      </w:pPr>
      <w:r w:rsidRPr="00C44614">
        <w:rPr>
          <w:szCs w:val="24"/>
        </w:rPr>
        <w:t>montaż centrali oddymiania,</w:t>
      </w:r>
    </w:p>
    <w:p w:rsidR="001D5A0A" w:rsidRPr="00C44614" w:rsidRDefault="001D5A0A" w:rsidP="00C51738">
      <w:pPr>
        <w:pStyle w:val="Akapitzlist"/>
        <w:numPr>
          <w:ilvl w:val="0"/>
          <w:numId w:val="13"/>
        </w:numPr>
        <w:spacing w:after="0"/>
        <w:jc w:val="both"/>
        <w:rPr>
          <w:szCs w:val="24"/>
        </w:rPr>
      </w:pPr>
      <w:r w:rsidRPr="00C44614">
        <w:rPr>
          <w:szCs w:val="24"/>
        </w:rPr>
        <w:t>montaż okna zwykłego,</w:t>
      </w:r>
    </w:p>
    <w:p w:rsidR="00772343" w:rsidRPr="00C44614" w:rsidRDefault="00772343" w:rsidP="00C51738">
      <w:pPr>
        <w:pStyle w:val="Akapitzlist"/>
        <w:numPr>
          <w:ilvl w:val="0"/>
          <w:numId w:val="13"/>
        </w:numPr>
        <w:spacing w:after="0"/>
        <w:jc w:val="both"/>
        <w:rPr>
          <w:szCs w:val="24"/>
        </w:rPr>
      </w:pPr>
      <w:r w:rsidRPr="00C44614">
        <w:rPr>
          <w:szCs w:val="24"/>
        </w:rPr>
        <w:t>montaż siłowników,</w:t>
      </w:r>
    </w:p>
    <w:p w:rsidR="00772343" w:rsidRPr="00C44614" w:rsidRDefault="00772343" w:rsidP="00C51738">
      <w:pPr>
        <w:pStyle w:val="Akapitzlist"/>
        <w:numPr>
          <w:ilvl w:val="0"/>
          <w:numId w:val="13"/>
        </w:numPr>
        <w:spacing w:after="0"/>
        <w:jc w:val="both"/>
        <w:rPr>
          <w:szCs w:val="24"/>
        </w:rPr>
      </w:pPr>
      <w:r w:rsidRPr="00C44614">
        <w:rPr>
          <w:szCs w:val="24"/>
        </w:rPr>
        <w:t>montaż akumulatorów do central,</w:t>
      </w:r>
    </w:p>
    <w:p w:rsidR="00772343" w:rsidRPr="00C44614" w:rsidRDefault="00772343" w:rsidP="00C51738">
      <w:pPr>
        <w:pStyle w:val="Akapitzlist"/>
        <w:numPr>
          <w:ilvl w:val="0"/>
          <w:numId w:val="13"/>
        </w:numPr>
        <w:spacing w:after="0"/>
        <w:jc w:val="both"/>
        <w:rPr>
          <w:szCs w:val="24"/>
        </w:rPr>
      </w:pPr>
      <w:r w:rsidRPr="00C44614">
        <w:rPr>
          <w:szCs w:val="24"/>
        </w:rPr>
        <w:t>demontaż istniejącego okna w klatce K3,</w:t>
      </w:r>
    </w:p>
    <w:p w:rsidR="0080795D" w:rsidRPr="00C44614" w:rsidRDefault="0080795D" w:rsidP="00C51738">
      <w:pPr>
        <w:pStyle w:val="Akapitzlist"/>
        <w:numPr>
          <w:ilvl w:val="0"/>
          <w:numId w:val="13"/>
        </w:numPr>
        <w:spacing w:after="0"/>
        <w:jc w:val="both"/>
        <w:rPr>
          <w:szCs w:val="24"/>
        </w:rPr>
      </w:pPr>
      <w:r w:rsidRPr="00C44614">
        <w:rPr>
          <w:szCs w:val="24"/>
        </w:rPr>
        <w:t>demontaż boazerii,</w:t>
      </w:r>
    </w:p>
    <w:p w:rsidR="001D5A0A" w:rsidRPr="00C44614" w:rsidRDefault="001D5A0A" w:rsidP="00C51738">
      <w:pPr>
        <w:pStyle w:val="Akapitzlist"/>
        <w:numPr>
          <w:ilvl w:val="0"/>
          <w:numId w:val="13"/>
        </w:numPr>
        <w:spacing w:after="0"/>
        <w:jc w:val="both"/>
        <w:rPr>
          <w:szCs w:val="24"/>
        </w:rPr>
      </w:pPr>
      <w:r w:rsidRPr="00C44614">
        <w:rPr>
          <w:szCs w:val="24"/>
        </w:rPr>
        <w:t xml:space="preserve">demontaż drzwi obudowujących klatkę schodową, </w:t>
      </w:r>
    </w:p>
    <w:p w:rsidR="001D5A0A" w:rsidRPr="00C44614" w:rsidRDefault="001D5A0A" w:rsidP="00C51738">
      <w:pPr>
        <w:pStyle w:val="Akapitzlist"/>
        <w:numPr>
          <w:ilvl w:val="0"/>
          <w:numId w:val="13"/>
        </w:numPr>
        <w:spacing w:after="0"/>
        <w:jc w:val="both"/>
        <w:rPr>
          <w:szCs w:val="24"/>
        </w:rPr>
      </w:pPr>
      <w:r w:rsidRPr="00C44614">
        <w:rPr>
          <w:szCs w:val="24"/>
        </w:rPr>
        <w:t>demontaż drzwi do rozdzielni,</w:t>
      </w:r>
    </w:p>
    <w:p w:rsidR="001D5A0A" w:rsidRPr="00C44614" w:rsidRDefault="001D5A0A" w:rsidP="00C51738">
      <w:pPr>
        <w:pStyle w:val="Akapitzlist"/>
        <w:numPr>
          <w:ilvl w:val="0"/>
          <w:numId w:val="13"/>
        </w:numPr>
        <w:spacing w:after="0"/>
        <w:jc w:val="both"/>
        <w:rPr>
          <w:szCs w:val="24"/>
        </w:rPr>
      </w:pPr>
      <w:r w:rsidRPr="00C44614">
        <w:rPr>
          <w:szCs w:val="24"/>
        </w:rPr>
        <w:t>demontaż drzwi na korytarzu na poziomie</w:t>
      </w:r>
      <w:r w:rsidR="0080795D" w:rsidRPr="00C44614">
        <w:rPr>
          <w:szCs w:val="24"/>
        </w:rPr>
        <w:t xml:space="preserve"> I piętra</w:t>
      </w:r>
      <w:r w:rsidRPr="00C44614">
        <w:rPr>
          <w:szCs w:val="24"/>
        </w:rPr>
        <w:t>,</w:t>
      </w:r>
    </w:p>
    <w:p w:rsidR="0080795D" w:rsidRPr="00C44614" w:rsidRDefault="0080795D" w:rsidP="00C51738">
      <w:pPr>
        <w:pStyle w:val="Akapitzlist"/>
        <w:numPr>
          <w:ilvl w:val="0"/>
          <w:numId w:val="13"/>
        </w:numPr>
        <w:spacing w:after="0"/>
        <w:jc w:val="both"/>
        <w:rPr>
          <w:szCs w:val="24"/>
        </w:rPr>
      </w:pPr>
      <w:r w:rsidRPr="00C44614">
        <w:rPr>
          <w:szCs w:val="24"/>
        </w:rPr>
        <w:t>montaż drzwi pożarowych do rozdzielni elektrycznej, na poziomie III piętra w klatce schodowej K3, na korytarzu na poziomie I piętra,</w:t>
      </w:r>
    </w:p>
    <w:p w:rsidR="0080795D" w:rsidRPr="00C44614" w:rsidRDefault="0080795D" w:rsidP="00C51738">
      <w:pPr>
        <w:pStyle w:val="Akapitzlist"/>
        <w:numPr>
          <w:ilvl w:val="0"/>
          <w:numId w:val="13"/>
        </w:numPr>
        <w:spacing w:after="0"/>
        <w:jc w:val="both"/>
        <w:rPr>
          <w:szCs w:val="24"/>
        </w:rPr>
      </w:pPr>
      <w:r w:rsidRPr="00C44614">
        <w:rPr>
          <w:szCs w:val="24"/>
        </w:rPr>
        <w:t>montaż drzwi zwykłych obudowujących klatkę schodową,</w:t>
      </w:r>
    </w:p>
    <w:p w:rsidR="00772343" w:rsidRPr="00C44614" w:rsidRDefault="00772343" w:rsidP="00C51738">
      <w:pPr>
        <w:pStyle w:val="Akapitzlist"/>
        <w:numPr>
          <w:ilvl w:val="0"/>
          <w:numId w:val="13"/>
        </w:numPr>
        <w:spacing w:after="0"/>
        <w:jc w:val="both"/>
        <w:rPr>
          <w:szCs w:val="24"/>
        </w:rPr>
      </w:pPr>
      <w:r w:rsidRPr="00C44614">
        <w:rPr>
          <w:szCs w:val="24"/>
        </w:rPr>
        <w:t>montaż okna oddymiającego z siłownikami,</w:t>
      </w:r>
    </w:p>
    <w:p w:rsidR="00772343" w:rsidRPr="00C44614" w:rsidRDefault="00772343" w:rsidP="00C51738">
      <w:pPr>
        <w:pStyle w:val="Akapitzlist"/>
        <w:numPr>
          <w:ilvl w:val="0"/>
          <w:numId w:val="13"/>
        </w:numPr>
        <w:spacing w:after="0"/>
        <w:jc w:val="both"/>
        <w:rPr>
          <w:szCs w:val="24"/>
        </w:rPr>
      </w:pPr>
      <w:r w:rsidRPr="00C44614">
        <w:rPr>
          <w:szCs w:val="24"/>
        </w:rPr>
        <w:t>demontaż klamek w oknach napowietrzających,</w:t>
      </w:r>
    </w:p>
    <w:p w:rsidR="00772343" w:rsidRPr="00C44614" w:rsidRDefault="00772343" w:rsidP="00C51738">
      <w:pPr>
        <w:pStyle w:val="Akapitzlist"/>
        <w:numPr>
          <w:ilvl w:val="0"/>
          <w:numId w:val="13"/>
        </w:numPr>
        <w:spacing w:after="0"/>
        <w:jc w:val="both"/>
        <w:rPr>
          <w:szCs w:val="24"/>
        </w:rPr>
      </w:pPr>
      <w:r w:rsidRPr="00C44614">
        <w:rPr>
          <w:szCs w:val="24"/>
        </w:rPr>
        <w:lastRenderedPageBreak/>
        <w:t>montaż siłownika do okna napowietrzającego,</w:t>
      </w:r>
    </w:p>
    <w:p w:rsidR="00772343" w:rsidRPr="00C44614" w:rsidRDefault="00772343" w:rsidP="00C51738">
      <w:pPr>
        <w:pStyle w:val="Akapitzlist"/>
        <w:numPr>
          <w:ilvl w:val="0"/>
          <w:numId w:val="13"/>
        </w:numPr>
        <w:spacing w:after="0"/>
        <w:jc w:val="both"/>
        <w:rPr>
          <w:szCs w:val="24"/>
        </w:rPr>
      </w:pPr>
      <w:r w:rsidRPr="00C44614">
        <w:rPr>
          <w:szCs w:val="24"/>
        </w:rPr>
        <w:t>podłączenie ste</w:t>
      </w:r>
      <w:r w:rsidR="0080795D" w:rsidRPr="00C44614">
        <w:rPr>
          <w:szCs w:val="24"/>
        </w:rPr>
        <w:t>rowania dla central oddymiania</w:t>
      </w:r>
      <w:r w:rsidRPr="00C44614">
        <w:rPr>
          <w:szCs w:val="24"/>
        </w:rPr>
        <w:t>,</w:t>
      </w:r>
    </w:p>
    <w:p w:rsidR="00772343" w:rsidRPr="00C44614" w:rsidRDefault="00772343" w:rsidP="00C51738">
      <w:pPr>
        <w:pStyle w:val="Akapitzlist"/>
        <w:numPr>
          <w:ilvl w:val="0"/>
          <w:numId w:val="13"/>
        </w:numPr>
        <w:spacing w:after="0"/>
        <w:jc w:val="both"/>
        <w:rPr>
          <w:szCs w:val="24"/>
        </w:rPr>
      </w:pPr>
      <w:r w:rsidRPr="00C44614">
        <w:rPr>
          <w:szCs w:val="24"/>
        </w:rPr>
        <w:t>sprawdzenie rezystancji linii dozorowych,</w:t>
      </w:r>
    </w:p>
    <w:p w:rsidR="00772343" w:rsidRPr="00C44614" w:rsidRDefault="00772343" w:rsidP="00C51738">
      <w:pPr>
        <w:pStyle w:val="Akapitzlist"/>
        <w:numPr>
          <w:ilvl w:val="0"/>
          <w:numId w:val="13"/>
        </w:numPr>
        <w:spacing w:after="0"/>
        <w:jc w:val="both"/>
        <w:rPr>
          <w:szCs w:val="24"/>
        </w:rPr>
      </w:pPr>
      <w:r w:rsidRPr="00C44614">
        <w:rPr>
          <w:szCs w:val="24"/>
        </w:rPr>
        <w:t>programowanie centrali oddymiania,</w:t>
      </w:r>
    </w:p>
    <w:p w:rsidR="00772343" w:rsidRPr="00C44614" w:rsidRDefault="00772343" w:rsidP="00C51738">
      <w:pPr>
        <w:pStyle w:val="Akapitzlist"/>
        <w:numPr>
          <w:ilvl w:val="0"/>
          <w:numId w:val="13"/>
        </w:numPr>
        <w:spacing w:after="0"/>
        <w:jc w:val="both"/>
        <w:rPr>
          <w:szCs w:val="24"/>
        </w:rPr>
      </w:pPr>
      <w:r w:rsidRPr="00C44614">
        <w:rPr>
          <w:szCs w:val="24"/>
        </w:rPr>
        <w:t>programowanie centrali sygnalizacji pożarowej,</w:t>
      </w:r>
    </w:p>
    <w:p w:rsidR="00772343" w:rsidRPr="00C44614" w:rsidRDefault="00772343" w:rsidP="00C51738">
      <w:pPr>
        <w:pStyle w:val="Akapitzlist"/>
        <w:numPr>
          <w:ilvl w:val="0"/>
          <w:numId w:val="13"/>
        </w:numPr>
        <w:spacing w:after="0"/>
        <w:jc w:val="both"/>
        <w:rPr>
          <w:szCs w:val="24"/>
        </w:rPr>
      </w:pPr>
      <w:r w:rsidRPr="00C44614">
        <w:rPr>
          <w:szCs w:val="24"/>
        </w:rPr>
        <w:t>sprawdzenie skuteczności działania systemu,</w:t>
      </w:r>
    </w:p>
    <w:p w:rsidR="0080795D" w:rsidRPr="00C44614" w:rsidRDefault="0080795D" w:rsidP="00C51738">
      <w:pPr>
        <w:pStyle w:val="Akapitzlist"/>
        <w:numPr>
          <w:ilvl w:val="0"/>
          <w:numId w:val="13"/>
        </w:numPr>
        <w:spacing w:after="0"/>
        <w:jc w:val="both"/>
        <w:rPr>
          <w:szCs w:val="24"/>
        </w:rPr>
      </w:pPr>
      <w:r w:rsidRPr="00C44614">
        <w:rPr>
          <w:szCs w:val="24"/>
        </w:rPr>
        <w:t xml:space="preserve">montaż zaworów pierwszeństwa, odcinających, zwrotnych, </w:t>
      </w:r>
      <w:proofErr w:type="spellStart"/>
      <w:r w:rsidRPr="00C44614">
        <w:rPr>
          <w:szCs w:val="24"/>
        </w:rPr>
        <w:t>antyskażeniowych</w:t>
      </w:r>
      <w:proofErr w:type="spellEnd"/>
      <w:r w:rsidRPr="00C44614">
        <w:rPr>
          <w:szCs w:val="24"/>
        </w:rPr>
        <w:t>,</w:t>
      </w:r>
    </w:p>
    <w:p w:rsidR="0080795D" w:rsidRPr="00C44614" w:rsidRDefault="0080795D" w:rsidP="00C51738">
      <w:pPr>
        <w:pStyle w:val="Akapitzlist"/>
        <w:numPr>
          <w:ilvl w:val="0"/>
          <w:numId w:val="13"/>
        </w:numPr>
        <w:spacing w:after="0"/>
        <w:jc w:val="both"/>
        <w:rPr>
          <w:szCs w:val="24"/>
        </w:rPr>
      </w:pPr>
      <w:r w:rsidRPr="00C44614">
        <w:rPr>
          <w:szCs w:val="24"/>
        </w:rPr>
        <w:t>montaż rurociągów,</w:t>
      </w:r>
    </w:p>
    <w:p w:rsidR="0080795D" w:rsidRPr="00C44614" w:rsidRDefault="0080795D" w:rsidP="00C51738">
      <w:pPr>
        <w:pStyle w:val="Akapitzlist"/>
        <w:numPr>
          <w:ilvl w:val="0"/>
          <w:numId w:val="13"/>
        </w:numPr>
        <w:spacing w:after="0"/>
        <w:jc w:val="both"/>
        <w:rPr>
          <w:szCs w:val="24"/>
        </w:rPr>
      </w:pPr>
      <w:r w:rsidRPr="00C44614">
        <w:rPr>
          <w:szCs w:val="24"/>
        </w:rPr>
        <w:t>demontaż istniejących szafek hydrantowych</w:t>
      </w:r>
      <w:r w:rsidR="00B500F5" w:rsidRPr="00C44614">
        <w:rPr>
          <w:szCs w:val="24"/>
        </w:rPr>
        <w:t>,</w:t>
      </w:r>
    </w:p>
    <w:p w:rsidR="00B500F5" w:rsidRPr="00C44614" w:rsidRDefault="00B500F5" w:rsidP="00C51738">
      <w:pPr>
        <w:pStyle w:val="Akapitzlist"/>
        <w:numPr>
          <w:ilvl w:val="0"/>
          <w:numId w:val="13"/>
        </w:numPr>
        <w:spacing w:after="0"/>
        <w:jc w:val="both"/>
        <w:rPr>
          <w:szCs w:val="24"/>
        </w:rPr>
      </w:pPr>
      <w:r w:rsidRPr="00C44614">
        <w:rPr>
          <w:szCs w:val="24"/>
        </w:rPr>
        <w:t>montaż nowych szafek hydrantowych,</w:t>
      </w:r>
    </w:p>
    <w:p w:rsidR="00972005" w:rsidRPr="00C44614" w:rsidRDefault="00972005" w:rsidP="00C51738">
      <w:pPr>
        <w:pStyle w:val="Akapitzlist"/>
        <w:numPr>
          <w:ilvl w:val="0"/>
          <w:numId w:val="13"/>
        </w:numPr>
        <w:spacing w:after="0"/>
        <w:jc w:val="both"/>
        <w:rPr>
          <w:szCs w:val="24"/>
        </w:rPr>
      </w:pPr>
      <w:r w:rsidRPr="00C44614">
        <w:rPr>
          <w:szCs w:val="24"/>
        </w:rPr>
        <w:t>próby ciśnieniowe,</w:t>
      </w:r>
    </w:p>
    <w:p w:rsidR="00972005" w:rsidRPr="00C44614" w:rsidRDefault="00972005" w:rsidP="00C51738">
      <w:pPr>
        <w:pStyle w:val="Akapitzlist"/>
        <w:numPr>
          <w:ilvl w:val="0"/>
          <w:numId w:val="13"/>
        </w:numPr>
        <w:spacing w:after="0"/>
        <w:jc w:val="both"/>
        <w:rPr>
          <w:szCs w:val="24"/>
        </w:rPr>
      </w:pPr>
      <w:r w:rsidRPr="00C44614">
        <w:rPr>
          <w:szCs w:val="24"/>
        </w:rPr>
        <w:t>sprawdzenie wydajności i ciśnienia dla każdego hydrantu,</w:t>
      </w:r>
    </w:p>
    <w:p w:rsidR="00B500F5" w:rsidRPr="00C44614" w:rsidRDefault="00B500F5" w:rsidP="00B500F5">
      <w:pPr>
        <w:pStyle w:val="Akapitzlist"/>
        <w:numPr>
          <w:ilvl w:val="0"/>
          <w:numId w:val="13"/>
        </w:numPr>
        <w:spacing w:after="0"/>
        <w:jc w:val="both"/>
        <w:rPr>
          <w:szCs w:val="24"/>
        </w:rPr>
      </w:pPr>
      <w:r w:rsidRPr="00C44614">
        <w:rPr>
          <w:szCs w:val="24"/>
        </w:rPr>
        <w:t>uszczelnienie przejść instalacyjnych,</w:t>
      </w:r>
    </w:p>
    <w:p w:rsidR="0080795D" w:rsidRPr="00C44614" w:rsidRDefault="0080795D" w:rsidP="00C51738">
      <w:pPr>
        <w:pStyle w:val="Akapitzlist"/>
        <w:numPr>
          <w:ilvl w:val="0"/>
          <w:numId w:val="13"/>
        </w:numPr>
        <w:spacing w:after="0"/>
        <w:jc w:val="both"/>
        <w:rPr>
          <w:szCs w:val="24"/>
        </w:rPr>
      </w:pPr>
      <w:r w:rsidRPr="00C44614">
        <w:rPr>
          <w:szCs w:val="24"/>
        </w:rPr>
        <w:t>powtórny montaż boazerii,</w:t>
      </w:r>
    </w:p>
    <w:p w:rsidR="0080795D" w:rsidRPr="00C44614" w:rsidRDefault="0080795D" w:rsidP="00C51738">
      <w:pPr>
        <w:pStyle w:val="Akapitzlist"/>
        <w:numPr>
          <w:ilvl w:val="0"/>
          <w:numId w:val="13"/>
        </w:numPr>
        <w:spacing w:after="0"/>
        <w:jc w:val="both"/>
        <w:rPr>
          <w:szCs w:val="24"/>
        </w:rPr>
      </w:pPr>
      <w:r w:rsidRPr="00C44614">
        <w:rPr>
          <w:szCs w:val="24"/>
        </w:rPr>
        <w:t>układanie tynku na ścianach,</w:t>
      </w:r>
    </w:p>
    <w:p w:rsidR="00772343" w:rsidRPr="00C44614" w:rsidRDefault="00772343" w:rsidP="00C51738">
      <w:pPr>
        <w:pStyle w:val="Akapitzlist"/>
        <w:numPr>
          <w:ilvl w:val="0"/>
          <w:numId w:val="13"/>
        </w:numPr>
        <w:spacing w:after="0"/>
        <w:jc w:val="both"/>
        <w:rPr>
          <w:szCs w:val="24"/>
        </w:rPr>
      </w:pPr>
      <w:r w:rsidRPr="00C44614">
        <w:rPr>
          <w:szCs w:val="24"/>
        </w:rPr>
        <w:t>roboty malarskie w miejscach montażu instalacji i urządzeń.</w:t>
      </w:r>
    </w:p>
    <w:p w:rsidR="0009224E" w:rsidRPr="00C44614" w:rsidRDefault="0009224E" w:rsidP="0009224E">
      <w:pPr>
        <w:pStyle w:val="Nagwek3"/>
        <w:numPr>
          <w:ilvl w:val="1"/>
          <w:numId w:val="1"/>
        </w:numPr>
      </w:pPr>
      <w:bookmarkStart w:id="9" w:name="_Toc433031423"/>
      <w:r w:rsidRPr="00C44614">
        <w:t>Określenia podstawowe występujące w Specyfikacji Technicznej</w:t>
      </w:r>
      <w:bookmarkEnd w:id="9"/>
    </w:p>
    <w:p w:rsidR="0009224E" w:rsidRPr="00C44614" w:rsidRDefault="0009224E" w:rsidP="008F0601">
      <w:pPr>
        <w:pStyle w:val="Akapitzlist"/>
        <w:ind w:left="750"/>
        <w:jc w:val="both"/>
      </w:pPr>
      <w:r w:rsidRPr="00C44614">
        <w:t xml:space="preserve">Występujące określenia w niniejszej Specyfikacji Technicznej są zgodne </w:t>
      </w:r>
      <w:r w:rsidR="008F0601" w:rsidRPr="00C44614">
        <w:br/>
      </w:r>
      <w:r w:rsidRPr="00C44614">
        <w:t>z obowiązującymi przepisami, normami oraz definicjami.</w:t>
      </w:r>
    </w:p>
    <w:p w:rsidR="0009224E" w:rsidRPr="00C44614" w:rsidRDefault="0009224E" w:rsidP="0009224E">
      <w:pPr>
        <w:pStyle w:val="Nagwek3"/>
        <w:numPr>
          <w:ilvl w:val="1"/>
          <w:numId w:val="1"/>
        </w:numPr>
      </w:pPr>
      <w:bookmarkStart w:id="10" w:name="_Toc433031424"/>
      <w:r w:rsidRPr="00C44614">
        <w:t>Ogólne wymagania dotyczące robót</w:t>
      </w:r>
      <w:bookmarkEnd w:id="10"/>
    </w:p>
    <w:p w:rsidR="0009224E" w:rsidRPr="00C44614" w:rsidRDefault="0009224E" w:rsidP="00466A79">
      <w:pPr>
        <w:spacing w:before="120" w:after="0"/>
        <w:ind w:left="709"/>
        <w:jc w:val="both"/>
      </w:pPr>
      <w:r w:rsidRPr="00C44614">
        <w:t xml:space="preserve">Wykonawca robót jest odpowiedzialny za jakość wykonania robót oraz ich zgodność </w:t>
      </w:r>
      <w:r w:rsidRPr="00C44614">
        <w:br/>
        <w:t>z dokumentacją projektową, specyfikacją techniczną, instrukcjami producentów elementów instalacji i poleceniami Inspektora Nadzoru</w:t>
      </w:r>
      <w:r w:rsidR="00CC0EB9" w:rsidRPr="00C44614">
        <w:t xml:space="preserve"> oraz</w:t>
      </w:r>
      <w:r w:rsidR="008F0601" w:rsidRPr="00C44614">
        <w:t xml:space="preserve"> </w:t>
      </w:r>
      <w:r w:rsidR="00CC0EB9" w:rsidRPr="00C44614">
        <w:rPr>
          <w:rFonts w:ascii="Calibri" w:eastAsia="Times New Roman" w:hAnsi="Calibri"/>
          <w:szCs w:val="24"/>
        </w:rPr>
        <w:t>przedstawiciela</w:t>
      </w:r>
      <w:r w:rsidR="008F0601" w:rsidRPr="00C44614">
        <w:rPr>
          <w:rFonts w:ascii="Calibri" w:eastAsia="Times New Roman" w:hAnsi="Calibri"/>
          <w:szCs w:val="24"/>
        </w:rPr>
        <w:t xml:space="preserve"> </w:t>
      </w:r>
      <w:r w:rsidR="00CC0EB9" w:rsidRPr="00C44614">
        <w:rPr>
          <w:rFonts w:ascii="Calibri" w:eastAsia="Times New Roman" w:hAnsi="Calibri"/>
          <w:spacing w:val="1"/>
          <w:szCs w:val="24"/>
        </w:rPr>
        <w:t>Zamawiającego zgodnie z   art.   22,   23 i   28   ustawy Prawo budowlane</w:t>
      </w:r>
      <w:r w:rsidRPr="00C44614">
        <w:t xml:space="preserve">. </w:t>
      </w:r>
    </w:p>
    <w:p w:rsidR="00680A24" w:rsidRPr="00C44614" w:rsidRDefault="00680A24" w:rsidP="00680A24">
      <w:pPr>
        <w:spacing w:after="0"/>
        <w:ind w:left="709"/>
        <w:jc w:val="both"/>
        <w:rPr>
          <w:szCs w:val="24"/>
        </w:rPr>
      </w:pPr>
      <w:r w:rsidRPr="00C44614">
        <w:rPr>
          <w:szCs w:val="24"/>
        </w:rPr>
        <w:t xml:space="preserve">Wszelkie odstępstwa oraz ewentualne zmiany w zastosowanym osprzęcie lub urządzeniach muszą być uzgadniane z Inwestorem. Wykonawstwo instalacji oddymiania klatek schodowych winno być zlecone firmie posiadającej właściwe doświadczenie oraz uprawnienia do realizacji tego typu robót i gwarantującej wysoką jakość oraz terminowość wykonania. </w:t>
      </w:r>
    </w:p>
    <w:p w:rsidR="00680A24" w:rsidRPr="00C44614" w:rsidRDefault="00680A24" w:rsidP="00680A24">
      <w:pPr>
        <w:autoSpaceDE w:val="0"/>
        <w:autoSpaceDN w:val="0"/>
        <w:adjustRightInd w:val="0"/>
        <w:spacing w:after="0"/>
        <w:ind w:left="709" w:firstLine="708"/>
        <w:jc w:val="both"/>
        <w:rPr>
          <w:szCs w:val="24"/>
        </w:rPr>
      </w:pPr>
      <w:r w:rsidRPr="00C44614">
        <w:rPr>
          <w:szCs w:val="24"/>
        </w:rPr>
        <w:t>Wykonawca robót jest odpowiedzialny za jako</w:t>
      </w:r>
      <w:r w:rsidRPr="00C44614">
        <w:rPr>
          <w:rFonts w:eastAsia="TTE174A940t00"/>
          <w:szCs w:val="24"/>
        </w:rPr>
        <w:t xml:space="preserve">ść </w:t>
      </w:r>
      <w:r w:rsidRPr="00C44614">
        <w:rPr>
          <w:szCs w:val="24"/>
        </w:rPr>
        <w:t>wykonywanych robót oraz za ich zgodno</w:t>
      </w:r>
      <w:r w:rsidRPr="00C44614">
        <w:rPr>
          <w:rFonts w:eastAsia="TTE174A940t00"/>
          <w:szCs w:val="24"/>
        </w:rPr>
        <w:t xml:space="preserve">ść </w:t>
      </w:r>
      <w:r w:rsidRPr="00C44614">
        <w:rPr>
          <w:szCs w:val="24"/>
        </w:rPr>
        <w:t>z dokumentacj</w:t>
      </w:r>
      <w:r w:rsidRPr="00C44614">
        <w:rPr>
          <w:rFonts w:eastAsia="TTE174A940t00"/>
          <w:szCs w:val="24"/>
        </w:rPr>
        <w:t xml:space="preserve">ą </w:t>
      </w:r>
      <w:r w:rsidRPr="00C44614">
        <w:rPr>
          <w:szCs w:val="24"/>
        </w:rPr>
        <w:t>projektow</w:t>
      </w:r>
      <w:r w:rsidRPr="00C44614">
        <w:rPr>
          <w:rFonts w:eastAsia="TTE174A940t00"/>
          <w:szCs w:val="24"/>
        </w:rPr>
        <w:t>ą</w:t>
      </w:r>
      <w:r w:rsidRPr="00C44614">
        <w:rPr>
          <w:szCs w:val="24"/>
        </w:rPr>
        <w:t>, SST oraz poleceniami Nadzoru Inwestorskiego i Autorskiego. Niniejsza specyfikacja obejmuje cało</w:t>
      </w:r>
      <w:r w:rsidRPr="00C44614">
        <w:rPr>
          <w:rFonts w:eastAsia="TTE174A940t00"/>
          <w:szCs w:val="24"/>
        </w:rPr>
        <w:t xml:space="preserve">ść </w:t>
      </w:r>
      <w:r w:rsidRPr="00C44614">
        <w:rPr>
          <w:szCs w:val="24"/>
        </w:rPr>
        <w:t>robót zwi</w:t>
      </w:r>
      <w:r w:rsidRPr="00C44614">
        <w:rPr>
          <w:rFonts w:eastAsia="TTE174A940t00"/>
          <w:szCs w:val="24"/>
        </w:rPr>
        <w:t>ą</w:t>
      </w:r>
      <w:r w:rsidRPr="00C44614">
        <w:rPr>
          <w:szCs w:val="24"/>
        </w:rPr>
        <w:t>zanych z wykonaniem instalacji</w:t>
      </w:r>
      <w:r w:rsidRPr="00C44614">
        <w:rPr>
          <w:rFonts w:eastAsia="TTE174A940t00"/>
          <w:szCs w:val="24"/>
        </w:rPr>
        <w:t xml:space="preserve"> </w:t>
      </w:r>
      <w:r w:rsidR="00972005" w:rsidRPr="00C44614">
        <w:rPr>
          <w:szCs w:val="24"/>
        </w:rPr>
        <w:t>oddymiania klatki schodowej K3, instalacji hydrantowej, zabezpieczenia przejść instalacyjnych przez elementy o klasie odporności pożarowej co najmniej (R)EI 60, wymianę drzwi zgodnie z wymaganiami ekspertyzy technicznej.</w:t>
      </w:r>
      <w:r w:rsidRPr="00C44614">
        <w:rPr>
          <w:szCs w:val="24"/>
        </w:rPr>
        <w:t xml:space="preserve">. </w:t>
      </w:r>
      <w:r w:rsidRPr="00C44614">
        <w:rPr>
          <w:spacing w:val="-1"/>
          <w:szCs w:val="24"/>
        </w:rPr>
        <w:t xml:space="preserve">Jeżeli w trakcie wykonywania Robót okaże się koniecznym uzupełnienie rysunków - Wykonawca sporządzi brakujące rysunki i Specyfikacje na </w:t>
      </w:r>
      <w:r w:rsidRPr="00C44614">
        <w:rPr>
          <w:spacing w:val="2"/>
          <w:szCs w:val="24"/>
        </w:rPr>
        <w:t xml:space="preserve">własny koszt w 3 egzemplarzach i przedłoży je Kierownikowi Budowy do zatwierdzenia. </w:t>
      </w:r>
      <w:r w:rsidRPr="00C44614">
        <w:rPr>
          <w:szCs w:val="24"/>
        </w:rPr>
        <w:t xml:space="preserve">Dodatkowo poza Specyfikacjami, rysunkami i innymi informacjami zawartymi w umowie </w:t>
      </w:r>
      <w:r w:rsidRPr="00C44614">
        <w:rPr>
          <w:spacing w:val="1"/>
          <w:szCs w:val="24"/>
        </w:rPr>
        <w:lastRenderedPageBreak/>
        <w:t xml:space="preserve">Wykonawca powinien dostarczyć wszystkie rysunki, dokumenty, zezwolenia związane i inne </w:t>
      </w:r>
      <w:r w:rsidRPr="00C44614">
        <w:rPr>
          <w:spacing w:val="-1"/>
          <w:szCs w:val="24"/>
        </w:rPr>
        <w:t xml:space="preserve">dane potrzebne do wykonania robót oraz do określenia parametrów technicznych wymaganych </w:t>
      </w:r>
      <w:r w:rsidRPr="00C44614">
        <w:rPr>
          <w:spacing w:val="4"/>
          <w:szCs w:val="24"/>
        </w:rPr>
        <w:t xml:space="preserve">w Kontrakcie. Wykonawca może składać te informacje kolejno w częściach, ale każda </w:t>
      </w:r>
      <w:r w:rsidRPr="00C44614">
        <w:rPr>
          <w:szCs w:val="24"/>
        </w:rPr>
        <w:t xml:space="preserve">przedłożona część musi być </w:t>
      </w:r>
      <w:r w:rsidRPr="00C44614">
        <w:rPr>
          <w:szCs w:val="24"/>
        </w:rPr>
        <w:br/>
        <w:t xml:space="preserve">w dostatecznym stopniu kompletna by mogła być sprawdzona i </w:t>
      </w:r>
      <w:r w:rsidRPr="00C44614">
        <w:rPr>
          <w:spacing w:val="-1"/>
          <w:szCs w:val="24"/>
        </w:rPr>
        <w:t xml:space="preserve">zatwierdzona przez upoważnione jednostki niezależnie od całości projektu. Kierownik Budowy </w:t>
      </w:r>
      <w:r w:rsidRPr="00C44614">
        <w:rPr>
          <w:spacing w:val="4"/>
          <w:szCs w:val="24"/>
        </w:rPr>
        <w:t xml:space="preserve">powinien sformułować komentarz i/lub zastrzeżenia dotyczące rysunków, dokumentacji </w:t>
      </w:r>
      <w:r w:rsidRPr="00C44614">
        <w:rPr>
          <w:spacing w:val="4"/>
          <w:szCs w:val="24"/>
        </w:rPr>
        <w:br/>
        <w:t xml:space="preserve">i </w:t>
      </w:r>
      <w:r w:rsidRPr="00C44614">
        <w:rPr>
          <w:spacing w:val="2"/>
          <w:szCs w:val="24"/>
        </w:rPr>
        <w:t xml:space="preserve">danych przedstawionych przez Wykonawcę. Te komentarze lub zastrzeżenia należy uważać </w:t>
      </w:r>
      <w:r w:rsidRPr="00C44614">
        <w:rPr>
          <w:spacing w:val="5"/>
          <w:szCs w:val="24"/>
        </w:rPr>
        <w:t>za przyjęte przez Wykonawcę jeśli nie zgłosi zastrzeżeń na piśmie. Wykonawca przed złożeniem rysunków, dokumentacji i danych powinien skonsultować się z Kierownikiem Budowy</w:t>
      </w:r>
      <w:r w:rsidRPr="00C44614">
        <w:rPr>
          <w:szCs w:val="24"/>
        </w:rPr>
        <w:t xml:space="preserve">. Notatka dotycząca konsultacji powinna być dostarczona przed datą konsultacji oraz, jeśli jest to wymagane przez Kierownika Budowy, Wykonawca powinien dostarczyć rysunki w </w:t>
      </w:r>
      <w:r w:rsidRPr="00C44614">
        <w:rPr>
          <w:spacing w:val="-1"/>
          <w:szCs w:val="24"/>
        </w:rPr>
        <w:t xml:space="preserve">wymaganej ilości kopii przed datą konsultacji. Terminy związane z czasem akceptacji rysunków </w:t>
      </w:r>
      <w:r w:rsidRPr="00C44614">
        <w:rPr>
          <w:spacing w:val="2"/>
          <w:szCs w:val="24"/>
        </w:rPr>
        <w:t xml:space="preserve">przez Kierownika Budowy oraz czas dostarczenia rysunków przez Wykonawcę określone </w:t>
      </w:r>
      <w:r w:rsidRPr="00C44614">
        <w:rPr>
          <w:spacing w:val="5"/>
          <w:szCs w:val="24"/>
        </w:rPr>
        <w:t xml:space="preserve">zostaną na etapie zawarcia Kontraktu. Wykonawca powinien bezzwłocznie uzupełnić </w:t>
      </w:r>
      <w:r w:rsidRPr="00C44614">
        <w:rPr>
          <w:spacing w:val="8"/>
          <w:szCs w:val="24"/>
        </w:rPr>
        <w:t xml:space="preserve">dokumentację oraz rysunki dostarczone Kierownikowi Budowy w zakresie zmian </w:t>
      </w:r>
      <w:r w:rsidRPr="00C44614">
        <w:rPr>
          <w:spacing w:val="-1"/>
          <w:szCs w:val="24"/>
        </w:rPr>
        <w:t>wprowadzonych w czasie wykonywania Robót. Wykonawca powinien dostarczyć Kierownikowi Budowy r</w:t>
      </w:r>
      <w:r w:rsidRPr="00C44614">
        <w:rPr>
          <w:szCs w:val="24"/>
        </w:rPr>
        <w:t xml:space="preserve">ysunki powykonawcze w 3 egzemplarzach dla każdego ukończonego odcinka </w:t>
      </w:r>
      <w:r w:rsidRPr="00C44614">
        <w:rPr>
          <w:spacing w:val="-1"/>
          <w:szCs w:val="24"/>
        </w:rPr>
        <w:t xml:space="preserve">Robót, który będzie przekazany do użycia lub będzie wykorzystany przez specjalistyczną firmę </w:t>
      </w:r>
      <w:r w:rsidRPr="00C44614">
        <w:rPr>
          <w:szCs w:val="24"/>
        </w:rPr>
        <w:t xml:space="preserve">lub Zamawiającego, zgodnie z polskim ustawodawstwem, nie później niż 14 dni przed datą przekazania. Forma rysunków powinna być zgodna z rozporządzeniem Ministra Transportu, Budownictwa </w:t>
      </w:r>
      <w:r w:rsidRPr="00C44614">
        <w:rPr>
          <w:szCs w:val="24"/>
        </w:rPr>
        <w:br/>
        <w:t>i Gospodarki Morskiej</w:t>
      </w:r>
      <w:r w:rsidRPr="00C44614">
        <w:rPr>
          <w:spacing w:val="1"/>
          <w:szCs w:val="24"/>
        </w:rPr>
        <w:t xml:space="preserve"> z dnia 25 kwietnia 2012 r. </w:t>
      </w:r>
      <w:r w:rsidRPr="00C44614">
        <w:rPr>
          <w:i/>
          <w:spacing w:val="1"/>
          <w:szCs w:val="24"/>
        </w:rPr>
        <w:t xml:space="preserve">w sprawie szczegółowego zakresu </w:t>
      </w:r>
      <w:r w:rsidRPr="00C44614">
        <w:rPr>
          <w:i/>
          <w:spacing w:val="1"/>
          <w:szCs w:val="24"/>
        </w:rPr>
        <w:br/>
        <w:t xml:space="preserve">i </w:t>
      </w:r>
      <w:r w:rsidRPr="00C44614">
        <w:rPr>
          <w:i/>
          <w:spacing w:val="4"/>
          <w:szCs w:val="24"/>
        </w:rPr>
        <w:t>formy projektu budowlanego</w:t>
      </w:r>
      <w:r w:rsidRPr="00C44614">
        <w:rPr>
          <w:spacing w:val="4"/>
          <w:szCs w:val="24"/>
        </w:rPr>
        <w:t xml:space="preserve">. O ile rysunki wykonawcze przekazywane były </w:t>
      </w:r>
      <w:r w:rsidRPr="00C44614">
        <w:rPr>
          <w:spacing w:val="4"/>
          <w:szCs w:val="24"/>
        </w:rPr>
        <w:br/>
        <w:t xml:space="preserve">w wersji </w:t>
      </w:r>
      <w:r w:rsidRPr="00C44614">
        <w:rPr>
          <w:spacing w:val="-2"/>
          <w:szCs w:val="24"/>
        </w:rPr>
        <w:t xml:space="preserve">elektronicznej </w:t>
      </w:r>
      <w:r w:rsidRPr="00C44614">
        <w:rPr>
          <w:spacing w:val="-1"/>
          <w:szCs w:val="24"/>
        </w:rPr>
        <w:t>Kierownik Budowy ma prawo żądać przekazania rysunków powykonawczych w takiej postaci.</w:t>
      </w:r>
    </w:p>
    <w:p w:rsidR="00680A24" w:rsidRPr="00C44614" w:rsidRDefault="00680A24" w:rsidP="00680A24">
      <w:pPr>
        <w:autoSpaceDE w:val="0"/>
        <w:autoSpaceDN w:val="0"/>
        <w:adjustRightInd w:val="0"/>
        <w:spacing w:after="0"/>
        <w:ind w:left="709" w:firstLine="708"/>
        <w:jc w:val="both"/>
        <w:rPr>
          <w:szCs w:val="24"/>
        </w:rPr>
      </w:pPr>
      <w:r w:rsidRPr="00C44614">
        <w:rPr>
          <w:szCs w:val="24"/>
        </w:rPr>
        <w:t>Roboty nie uj</w:t>
      </w:r>
      <w:r w:rsidRPr="00C44614">
        <w:rPr>
          <w:rFonts w:eastAsia="TTE174A940t00"/>
          <w:szCs w:val="24"/>
        </w:rPr>
        <w:t>ę</w:t>
      </w:r>
      <w:r w:rsidRPr="00C44614">
        <w:rPr>
          <w:szCs w:val="24"/>
        </w:rPr>
        <w:t>te w SST wykonywa</w:t>
      </w:r>
      <w:r w:rsidRPr="00C44614">
        <w:rPr>
          <w:rFonts w:eastAsia="TTE174A940t00"/>
          <w:szCs w:val="24"/>
        </w:rPr>
        <w:t xml:space="preserve">ć </w:t>
      </w:r>
      <w:r w:rsidRPr="00C44614">
        <w:rPr>
          <w:szCs w:val="24"/>
        </w:rPr>
        <w:t xml:space="preserve">wg "Warunków technicznych wykonania </w:t>
      </w:r>
      <w:r w:rsidRPr="00C44614">
        <w:rPr>
          <w:szCs w:val="24"/>
        </w:rPr>
        <w:br/>
        <w:t>i odbioru robót budowlano-montażowych" Tom V – Instalacje elektryczne.</w:t>
      </w:r>
    </w:p>
    <w:p w:rsidR="00680A24" w:rsidRPr="00C44614" w:rsidRDefault="00680A24" w:rsidP="00C51738">
      <w:pPr>
        <w:pStyle w:val="Akapitzlist"/>
        <w:numPr>
          <w:ilvl w:val="0"/>
          <w:numId w:val="2"/>
        </w:numPr>
        <w:autoSpaceDE w:val="0"/>
        <w:autoSpaceDN w:val="0"/>
        <w:adjustRightInd w:val="0"/>
        <w:spacing w:after="0"/>
        <w:jc w:val="both"/>
        <w:rPr>
          <w:szCs w:val="24"/>
        </w:rPr>
      </w:pPr>
      <w:r w:rsidRPr="00C44614">
        <w:rPr>
          <w:szCs w:val="24"/>
        </w:rPr>
        <w:t>obowi</w:t>
      </w:r>
      <w:r w:rsidRPr="00C44614">
        <w:rPr>
          <w:rFonts w:eastAsia="TTE174A940t00"/>
          <w:szCs w:val="24"/>
        </w:rPr>
        <w:t>ą</w:t>
      </w:r>
      <w:r w:rsidRPr="00C44614">
        <w:rPr>
          <w:szCs w:val="24"/>
        </w:rPr>
        <w:t>zuj</w:t>
      </w:r>
      <w:r w:rsidRPr="00C44614">
        <w:rPr>
          <w:rFonts w:eastAsia="TTE174A940t00"/>
          <w:szCs w:val="24"/>
        </w:rPr>
        <w:t>ą</w:t>
      </w:r>
      <w:r w:rsidRPr="00C44614">
        <w:rPr>
          <w:szCs w:val="24"/>
        </w:rPr>
        <w:t>ce przepisy i normy,</w:t>
      </w:r>
    </w:p>
    <w:p w:rsidR="00680A24" w:rsidRPr="00C44614" w:rsidRDefault="00680A24" w:rsidP="00C51738">
      <w:pPr>
        <w:pStyle w:val="Akapitzlist"/>
        <w:numPr>
          <w:ilvl w:val="0"/>
          <w:numId w:val="2"/>
        </w:numPr>
        <w:autoSpaceDE w:val="0"/>
        <w:autoSpaceDN w:val="0"/>
        <w:adjustRightInd w:val="0"/>
        <w:spacing w:after="0"/>
        <w:jc w:val="both"/>
        <w:rPr>
          <w:szCs w:val="24"/>
        </w:rPr>
      </w:pPr>
      <w:r w:rsidRPr="00C44614">
        <w:rPr>
          <w:szCs w:val="24"/>
        </w:rPr>
        <w:t>instrukcje DTR urz</w:t>
      </w:r>
      <w:r w:rsidRPr="00C44614">
        <w:rPr>
          <w:rFonts w:eastAsia="TTE174A940t00"/>
          <w:szCs w:val="24"/>
        </w:rPr>
        <w:t>ą</w:t>
      </w:r>
      <w:r w:rsidRPr="00C44614">
        <w:rPr>
          <w:szCs w:val="24"/>
        </w:rPr>
        <w:t>dze</w:t>
      </w:r>
      <w:r w:rsidRPr="00C44614">
        <w:rPr>
          <w:rFonts w:eastAsia="TTE174A940t00"/>
          <w:szCs w:val="24"/>
        </w:rPr>
        <w:t>ń,</w:t>
      </w:r>
    </w:p>
    <w:p w:rsidR="00680A24" w:rsidRPr="00C44614" w:rsidRDefault="00680A24" w:rsidP="00C51738">
      <w:pPr>
        <w:pStyle w:val="Akapitzlist"/>
        <w:numPr>
          <w:ilvl w:val="0"/>
          <w:numId w:val="2"/>
        </w:numPr>
        <w:autoSpaceDE w:val="0"/>
        <w:autoSpaceDN w:val="0"/>
        <w:adjustRightInd w:val="0"/>
        <w:spacing w:after="0"/>
        <w:jc w:val="both"/>
        <w:rPr>
          <w:szCs w:val="24"/>
        </w:rPr>
      </w:pPr>
      <w:r w:rsidRPr="00C44614">
        <w:rPr>
          <w:szCs w:val="24"/>
        </w:rPr>
        <w:t>wszystkie projektowane urz</w:t>
      </w:r>
      <w:r w:rsidRPr="00C44614">
        <w:rPr>
          <w:rFonts w:eastAsia="TTE174A940t00"/>
          <w:szCs w:val="24"/>
        </w:rPr>
        <w:t>ą</w:t>
      </w:r>
      <w:r w:rsidRPr="00C44614">
        <w:rPr>
          <w:szCs w:val="24"/>
        </w:rPr>
        <w:t>dzenia zwi</w:t>
      </w:r>
      <w:r w:rsidRPr="00C44614">
        <w:rPr>
          <w:rFonts w:eastAsia="TTE174A940t00"/>
          <w:szCs w:val="24"/>
        </w:rPr>
        <w:t>ą</w:t>
      </w:r>
      <w:r w:rsidRPr="00C44614">
        <w:rPr>
          <w:szCs w:val="24"/>
        </w:rPr>
        <w:t>zane z oddymianiem posiadaj</w:t>
      </w:r>
      <w:r w:rsidRPr="00C44614">
        <w:rPr>
          <w:rFonts w:eastAsia="TTE174A940t00"/>
          <w:szCs w:val="24"/>
        </w:rPr>
        <w:t xml:space="preserve">ą </w:t>
      </w:r>
      <w:r w:rsidRPr="00C44614">
        <w:rPr>
          <w:szCs w:val="24"/>
        </w:rPr>
        <w:t>aktualne certyfikaty CNBOP.</w:t>
      </w:r>
    </w:p>
    <w:p w:rsidR="00680A24" w:rsidRPr="00C44614" w:rsidRDefault="00680A24" w:rsidP="00680A24">
      <w:pPr>
        <w:autoSpaceDE w:val="0"/>
        <w:autoSpaceDN w:val="0"/>
        <w:adjustRightInd w:val="0"/>
        <w:spacing w:after="0"/>
        <w:ind w:left="709"/>
        <w:rPr>
          <w:szCs w:val="24"/>
        </w:rPr>
      </w:pPr>
      <w:r w:rsidRPr="00C44614">
        <w:rPr>
          <w:szCs w:val="24"/>
        </w:rPr>
        <w:t>Ponadto:</w:t>
      </w:r>
    </w:p>
    <w:p w:rsidR="00680A24" w:rsidRPr="00C44614" w:rsidRDefault="00680A24" w:rsidP="00C51738">
      <w:pPr>
        <w:pStyle w:val="Akapitzlist"/>
        <w:numPr>
          <w:ilvl w:val="0"/>
          <w:numId w:val="3"/>
        </w:numPr>
        <w:autoSpaceDE w:val="0"/>
        <w:autoSpaceDN w:val="0"/>
        <w:adjustRightInd w:val="0"/>
        <w:spacing w:after="0"/>
        <w:jc w:val="both"/>
        <w:rPr>
          <w:szCs w:val="24"/>
        </w:rPr>
      </w:pPr>
      <w:r w:rsidRPr="00C44614">
        <w:rPr>
          <w:szCs w:val="24"/>
        </w:rPr>
        <w:t>przed oddaniem systemu do pracy należy przeprowadzi</w:t>
      </w:r>
      <w:r w:rsidRPr="00C44614">
        <w:rPr>
          <w:rFonts w:eastAsia="TTE174A940t00"/>
          <w:szCs w:val="24"/>
        </w:rPr>
        <w:t xml:space="preserve">ć </w:t>
      </w:r>
      <w:r w:rsidRPr="00C44614">
        <w:rPr>
          <w:szCs w:val="24"/>
        </w:rPr>
        <w:t>próby sprawno</w:t>
      </w:r>
      <w:r w:rsidRPr="00C44614">
        <w:rPr>
          <w:rFonts w:eastAsia="TTE174A940t00"/>
          <w:szCs w:val="24"/>
        </w:rPr>
        <w:t>ś</w:t>
      </w:r>
      <w:r w:rsidRPr="00C44614">
        <w:rPr>
          <w:szCs w:val="24"/>
        </w:rPr>
        <w:t>ci działania cało</w:t>
      </w:r>
      <w:r w:rsidRPr="00C44614">
        <w:rPr>
          <w:rFonts w:eastAsia="TTE174A940t00"/>
          <w:szCs w:val="24"/>
        </w:rPr>
        <w:t>ś</w:t>
      </w:r>
      <w:r w:rsidRPr="00C44614">
        <w:rPr>
          <w:szCs w:val="24"/>
        </w:rPr>
        <w:t>ci urz</w:t>
      </w:r>
      <w:r w:rsidRPr="00C44614">
        <w:rPr>
          <w:rFonts w:eastAsia="TTE174A940t00"/>
          <w:szCs w:val="24"/>
        </w:rPr>
        <w:t>ą</w:t>
      </w:r>
      <w:r w:rsidRPr="00C44614">
        <w:rPr>
          <w:szCs w:val="24"/>
        </w:rPr>
        <w:t>dze</w:t>
      </w:r>
      <w:r w:rsidRPr="00C44614">
        <w:rPr>
          <w:rFonts w:eastAsia="TTE174A940t00"/>
          <w:szCs w:val="24"/>
        </w:rPr>
        <w:t xml:space="preserve">ń </w:t>
      </w:r>
      <w:r w:rsidRPr="00C44614">
        <w:rPr>
          <w:szCs w:val="24"/>
        </w:rPr>
        <w:t>i instalacji,</w:t>
      </w:r>
    </w:p>
    <w:p w:rsidR="00680A24" w:rsidRPr="00C44614" w:rsidRDefault="00680A24" w:rsidP="00C51738">
      <w:pPr>
        <w:pStyle w:val="Akapitzlist"/>
        <w:numPr>
          <w:ilvl w:val="0"/>
          <w:numId w:val="3"/>
        </w:numPr>
        <w:autoSpaceDE w:val="0"/>
        <w:autoSpaceDN w:val="0"/>
        <w:adjustRightInd w:val="0"/>
        <w:spacing w:after="0"/>
        <w:jc w:val="both"/>
        <w:rPr>
          <w:szCs w:val="24"/>
        </w:rPr>
      </w:pPr>
      <w:r w:rsidRPr="00C44614">
        <w:rPr>
          <w:szCs w:val="24"/>
        </w:rPr>
        <w:t>wszelkie zmiany wprowadzone w trakcie wykonawstwa nanie</w:t>
      </w:r>
      <w:r w:rsidRPr="00C44614">
        <w:rPr>
          <w:rFonts w:eastAsia="TTE174A940t00"/>
          <w:szCs w:val="24"/>
        </w:rPr>
        <w:t xml:space="preserve">ść </w:t>
      </w:r>
      <w:r w:rsidRPr="00C44614">
        <w:rPr>
          <w:szCs w:val="24"/>
        </w:rPr>
        <w:t>do dokumentacji kolorem czerwonym i przekaza</w:t>
      </w:r>
      <w:r w:rsidRPr="00C44614">
        <w:rPr>
          <w:rFonts w:eastAsia="TTE174A940t00"/>
          <w:szCs w:val="24"/>
        </w:rPr>
        <w:t xml:space="preserve">ć </w:t>
      </w:r>
      <w:r w:rsidRPr="00C44614">
        <w:rPr>
          <w:szCs w:val="24"/>
        </w:rPr>
        <w:t>jeden egzemplarz użytkownikowi,</w:t>
      </w:r>
    </w:p>
    <w:p w:rsidR="00680A24" w:rsidRPr="00C44614" w:rsidRDefault="00680A24" w:rsidP="00C51738">
      <w:pPr>
        <w:pStyle w:val="Akapitzlist"/>
        <w:numPr>
          <w:ilvl w:val="0"/>
          <w:numId w:val="3"/>
        </w:numPr>
        <w:autoSpaceDE w:val="0"/>
        <w:autoSpaceDN w:val="0"/>
        <w:adjustRightInd w:val="0"/>
        <w:spacing w:after="0"/>
        <w:jc w:val="both"/>
        <w:rPr>
          <w:szCs w:val="24"/>
        </w:rPr>
      </w:pPr>
      <w:r w:rsidRPr="00C44614">
        <w:rPr>
          <w:szCs w:val="24"/>
        </w:rPr>
        <w:t>po zako</w:t>
      </w:r>
      <w:r w:rsidRPr="00C44614">
        <w:rPr>
          <w:rFonts w:eastAsia="TTE174A940t00"/>
          <w:szCs w:val="24"/>
        </w:rPr>
        <w:t>ń</w:t>
      </w:r>
      <w:r w:rsidRPr="00C44614">
        <w:rPr>
          <w:szCs w:val="24"/>
        </w:rPr>
        <w:t>czeniu robót instalacyjnych należy zapewni</w:t>
      </w:r>
      <w:r w:rsidRPr="00C44614">
        <w:rPr>
          <w:rFonts w:eastAsia="TTE174A940t00"/>
          <w:szCs w:val="24"/>
        </w:rPr>
        <w:t xml:space="preserve">ć </w:t>
      </w:r>
      <w:r w:rsidRPr="00C44614">
        <w:rPr>
          <w:szCs w:val="24"/>
        </w:rPr>
        <w:t>należyt</w:t>
      </w:r>
      <w:r w:rsidRPr="00C44614">
        <w:rPr>
          <w:rFonts w:eastAsia="TTE174A940t00"/>
          <w:szCs w:val="24"/>
        </w:rPr>
        <w:t xml:space="preserve">ą </w:t>
      </w:r>
      <w:r w:rsidRPr="00C44614">
        <w:rPr>
          <w:szCs w:val="24"/>
        </w:rPr>
        <w:t>konserwacj</w:t>
      </w:r>
      <w:r w:rsidRPr="00C44614">
        <w:rPr>
          <w:rFonts w:eastAsia="TTE174A940t00"/>
          <w:szCs w:val="24"/>
        </w:rPr>
        <w:t xml:space="preserve">ę </w:t>
      </w:r>
      <w:r w:rsidRPr="00C44614">
        <w:rPr>
          <w:szCs w:val="24"/>
        </w:rPr>
        <w:t>systemu,</w:t>
      </w:r>
    </w:p>
    <w:p w:rsidR="00680A24" w:rsidRPr="00C44614" w:rsidRDefault="00680A24" w:rsidP="00C51738">
      <w:pPr>
        <w:pStyle w:val="Akapitzlist"/>
        <w:numPr>
          <w:ilvl w:val="0"/>
          <w:numId w:val="3"/>
        </w:numPr>
        <w:autoSpaceDE w:val="0"/>
        <w:autoSpaceDN w:val="0"/>
        <w:adjustRightInd w:val="0"/>
        <w:spacing w:after="0"/>
        <w:jc w:val="both"/>
        <w:rPr>
          <w:szCs w:val="24"/>
        </w:rPr>
      </w:pPr>
      <w:r w:rsidRPr="00C44614">
        <w:rPr>
          <w:szCs w:val="24"/>
        </w:rPr>
        <w:lastRenderedPageBreak/>
        <w:t>w trakcie eksploatacji systemu powinien by</w:t>
      </w:r>
      <w:r w:rsidRPr="00C44614">
        <w:rPr>
          <w:rFonts w:eastAsia="TTE174A940t00"/>
          <w:szCs w:val="24"/>
        </w:rPr>
        <w:t xml:space="preserve">ć </w:t>
      </w:r>
      <w:r w:rsidRPr="00C44614">
        <w:rPr>
          <w:szCs w:val="24"/>
        </w:rPr>
        <w:t>zapewniony stały i szybki dost</w:t>
      </w:r>
      <w:r w:rsidRPr="00C44614">
        <w:rPr>
          <w:rFonts w:eastAsia="TTE174A940t00"/>
          <w:szCs w:val="24"/>
        </w:rPr>
        <w:t>ę</w:t>
      </w:r>
      <w:r w:rsidRPr="00C44614">
        <w:rPr>
          <w:szCs w:val="24"/>
        </w:rPr>
        <w:t>p do wszystkich miejsc zainstalowania czujek celem weryfikacji alarmu.</w:t>
      </w:r>
    </w:p>
    <w:p w:rsidR="00CA1025" w:rsidRPr="00C44614" w:rsidRDefault="00CA1025" w:rsidP="00466A79">
      <w:pPr>
        <w:pStyle w:val="Nagwek3"/>
        <w:numPr>
          <w:ilvl w:val="1"/>
          <w:numId w:val="1"/>
        </w:numPr>
        <w:spacing w:before="120"/>
        <w:jc w:val="both"/>
      </w:pPr>
      <w:bookmarkStart w:id="11" w:name="_Toc433031425"/>
      <w:r w:rsidRPr="00C44614">
        <w:t>Przekazanie terenu budowy</w:t>
      </w:r>
      <w:bookmarkEnd w:id="11"/>
    </w:p>
    <w:p w:rsidR="00CA1025" w:rsidRPr="00C44614" w:rsidRDefault="00CA1025" w:rsidP="00466A79">
      <w:pPr>
        <w:pStyle w:val="Akapitzlist"/>
        <w:shd w:val="clear" w:color="auto" w:fill="FFFFFF"/>
        <w:spacing w:after="0"/>
        <w:ind w:right="5"/>
        <w:jc w:val="both"/>
        <w:rPr>
          <w:rFonts w:ascii="Calibri" w:hAnsi="Calibri"/>
        </w:rPr>
      </w:pPr>
      <w:r w:rsidRPr="00C44614">
        <w:rPr>
          <w:rFonts w:ascii="Calibri" w:hAnsi="Calibri"/>
          <w:szCs w:val="24"/>
        </w:rPr>
        <w:t>Przekazanie dokumentacji projektowej i przekazanie placu budowy nast</w:t>
      </w:r>
      <w:r w:rsidRPr="00C44614">
        <w:rPr>
          <w:rFonts w:ascii="Calibri" w:eastAsia="Times New Roman" w:hAnsi="Calibri"/>
          <w:szCs w:val="24"/>
        </w:rPr>
        <w:t>ąpi protokolarnie w terminie określonym w umowie.</w:t>
      </w:r>
      <w:r w:rsidR="008F0601" w:rsidRPr="00C44614">
        <w:rPr>
          <w:rFonts w:ascii="Calibri" w:eastAsia="Times New Roman" w:hAnsi="Calibri"/>
          <w:szCs w:val="24"/>
        </w:rPr>
        <w:t xml:space="preserve"> </w:t>
      </w:r>
      <w:r w:rsidRPr="00C44614">
        <w:rPr>
          <w:rFonts w:ascii="Calibri" w:hAnsi="Calibri"/>
          <w:szCs w:val="24"/>
        </w:rPr>
        <w:t>Zamawiaj</w:t>
      </w:r>
      <w:r w:rsidR="008F0601" w:rsidRPr="00C44614">
        <w:rPr>
          <w:rFonts w:ascii="Calibri" w:eastAsia="Times New Roman" w:hAnsi="Calibri"/>
          <w:szCs w:val="24"/>
        </w:rPr>
        <w:t xml:space="preserve">ący </w:t>
      </w:r>
      <w:r w:rsidRPr="00C44614">
        <w:rPr>
          <w:rFonts w:ascii="Calibri" w:eastAsia="Times New Roman" w:hAnsi="Calibri"/>
          <w:szCs w:val="24"/>
        </w:rPr>
        <w:t xml:space="preserve">przekazuje Wykonawcy w formie załączników do </w:t>
      </w:r>
      <w:proofErr w:type="spellStart"/>
      <w:r w:rsidRPr="00C44614">
        <w:rPr>
          <w:rFonts w:ascii="Calibri" w:eastAsia="Times New Roman" w:hAnsi="Calibri"/>
          <w:szCs w:val="24"/>
        </w:rPr>
        <w:t>protokółu</w:t>
      </w:r>
      <w:proofErr w:type="spellEnd"/>
      <w:r w:rsidRPr="00C44614">
        <w:rPr>
          <w:rFonts w:ascii="Calibri" w:eastAsia="Times New Roman" w:hAnsi="Calibri"/>
          <w:szCs w:val="24"/>
        </w:rPr>
        <w:t xml:space="preserve"> przekazania placu budowy:</w:t>
      </w:r>
    </w:p>
    <w:p w:rsidR="00384F99" w:rsidRPr="00C44614" w:rsidRDefault="00CA1025" w:rsidP="00C51738">
      <w:pPr>
        <w:pStyle w:val="Akapitzlist"/>
        <w:numPr>
          <w:ilvl w:val="0"/>
          <w:numId w:val="6"/>
        </w:numPr>
        <w:shd w:val="clear" w:color="auto" w:fill="FFFFFF"/>
        <w:spacing w:after="0"/>
        <w:ind w:left="1418"/>
        <w:jc w:val="both"/>
        <w:rPr>
          <w:rFonts w:ascii="Calibri" w:hAnsi="Calibri"/>
        </w:rPr>
      </w:pPr>
      <w:r w:rsidRPr="00C44614">
        <w:rPr>
          <w:rFonts w:ascii="Calibri" w:hAnsi="Calibri"/>
          <w:szCs w:val="24"/>
        </w:rPr>
        <w:t>uzgodnienia prawne zwi</w:t>
      </w:r>
      <w:r w:rsidRPr="00C44614">
        <w:rPr>
          <w:rFonts w:ascii="Calibri" w:eastAsia="Times New Roman" w:hAnsi="Calibri"/>
          <w:szCs w:val="24"/>
        </w:rPr>
        <w:t xml:space="preserve">ązane z przekazaniem placu </w:t>
      </w:r>
      <w:r w:rsidR="00466A79" w:rsidRPr="00C44614">
        <w:rPr>
          <w:rFonts w:ascii="Calibri" w:eastAsia="Times New Roman" w:hAnsi="Calibri"/>
          <w:szCs w:val="24"/>
        </w:rPr>
        <w:t>budowy</w:t>
      </w:r>
      <w:r w:rsidR="00CA64B7" w:rsidRPr="00C44614">
        <w:rPr>
          <w:rFonts w:ascii="Calibri" w:eastAsia="Times New Roman" w:hAnsi="Calibri"/>
          <w:szCs w:val="24"/>
        </w:rPr>
        <w:t>,</w:t>
      </w:r>
    </w:p>
    <w:p w:rsidR="00CA1025" w:rsidRPr="00C44614" w:rsidRDefault="00CA1025" w:rsidP="00C51738">
      <w:pPr>
        <w:pStyle w:val="Akapitzlist"/>
        <w:numPr>
          <w:ilvl w:val="0"/>
          <w:numId w:val="6"/>
        </w:numPr>
        <w:shd w:val="clear" w:color="auto" w:fill="FFFFFF"/>
        <w:spacing w:after="0"/>
        <w:ind w:left="1418"/>
        <w:jc w:val="both"/>
        <w:rPr>
          <w:rFonts w:ascii="Calibri" w:hAnsi="Calibri"/>
        </w:rPr>
      </w:pPr>
      <w:r w:rsidRPr="00C44614">
        <w:rPr>
          <w:rFonts w:ascii="Calibri" w:eastAsia="Times New Roman" w:hAnsi="Calibri"/>
          <w:szCs w:val="24"/>
        </w:rPr>
        <w:t>dziennik budowy i książkę obmiaru robót</w:t>
      </w:r>
      <w:r w:rsidR="008F0601" w:rsidRPr="00C44614">
        <w:rPr>
          <w:rFonts w:ascii="Calibri" w:eastAsia="Times New Roman" w:hAnsi="Calibri"/>
          <w:szCs w:val="24"/>
        </w:rPr>
        <w:t>.</w:t>
      </w:r>
    </w:p>
    <w:p w:rsidR="00CA1025" w:rsidRPr="00C44614" w:rsidRDefault="00CA1025" w:rsidP="00466A79">
      <w:pPr>
        <w:pStyle w:val="Akapitzlist"/>
        <w:shd w:val="clear" w:color="auto" w:fill="FFFFFF"/>
        <w:spacing w:after="0"/>
        <w:ind w:right="5"/>
        <w:jc w:val="both"/>
        <w:rPr>
          <w:rFonts w:ascii="Calibri" w:hAnsi="Calibri"/>
        </w:rPr>
      </w:pPr>
      <w:r w:rsidRPr="00C44614">
        <w:rPr>
          <w:rFonts w:ascii="Calibri" w:hAnsi="Calibri"/>
          <w:szCs w:val="24"/>
        </w:rPr>
        <w:t>Na Wykonawcy spoczywa odpowiedzialno</w:t>
      </w:r>
      <w:r w:rsidRPr="00C44614">
        <w:rPr>
          <w:rFonts w:ascii="Calibri" w:eastAsia="Times New Roman" w:hAnsi="Calibri"/>
          <w:szCs w:val="24"/>
        </w:rPr>
        <w:t>ść za ochronę punktów pomiarowych do chwili odbioru końcowego robót. Uszkodzone lub zniszczone znaki geodezyjne Wykonawca odtworzy i utrwali na własny koszt.</w:t>
      </w:r>
    </w:p>
    <w:p w:rsidR="00CA1025" w:rsidRPr="00C44614" w:rsidRDefault="00CA1025" w:rsidP="00466A79">
      <w:pPr>
        <w:pStyle w:val="Akapitzlist"/>
        <w:spacing w:before="120" w:after="0"/>
        <w:jc w:val="both"/>
        <w:rPr>
          <w:rFonts w:ascii="Calibri" w:eastAsia="Times New Roman" w:hAnsi="Calibri"/>
          <w:szCs w:val="24"/>
        </w:rPr>
      </w:pPr>
      <w:r w:rsidRPr="00C44614">
        <w:rPr>
          <w:rFonts w:ascii="Calibri" w:hAnsi="Calibri"/>
          <w:szCs w:val="24"/>
        </w:rPr>
        <w:t>Lokalizacja zaplecza budowy wraz z doprowadzeniem niezb</w:t>
      </w:r>
      <w:r w:rsidRPr="00C44614">
        <w:rPr>
          <w:rFonts w:ascii="Calibri" w:eastAsia="Times New Roman" w:hAnsi="Calibri"/>
          <w:szCs w:val="24"/>
        </w:rPr>
        <w:t>ędnych mediów spoczywa na Wykonawcy, a koszty z tego tytułu ponoszone zawierają się w kwocie zadeklarowanej w ofercie projektowej</w:t>
      </w:r>
      <w:r w:rsidR="00466A79" w:rsidRPr="00C44614">
        <w:rPr>
          <w:rFonts w:ascii="Calibri" w:eastAsia="Times New Roman" w:hAnsi="Calibri"/>
          <w:szCs w:val="24"/>
        </w:rPr>
        <w:t>.</w:t>
      </w:r>
    </w:p>
    <w:p w:rsidR="001371F8" w:rsidRPr="00C44614" w:rsidRDefault="001371F8" w:rsidP="00466A79">
      <w:pPr>
        <w:pStyle w:val="Akapitzlist"/>
        <w:spacing w:before="120" w:after="0"/>
        <w:jc w:val="both"/>
        <w:rPr>
          <w:rFonts w:ascii="Calibri" w:eastAsia="Times New Roman" w:hAnsi="Calibri"/>
          <w:szCs w:val="24"/>
        </w:rPr>
      </w:pPr>
    </w:p>
    <w:p w:rsidR="0009224E" w:rsidRPr="00C44614" w:rsidRDefault="0009224E" w:rsidP="00466A79">
      <w:pPr>
        <w:pStyle w:val="Nagwek1"/>
        <w:numPr>
          <w:ilvl w:val="0"/>
          <w:numId w:val="1"/>
        </w:numPr>
        <w:spacing w:before="120"/>
        <w:ind w:left="426" w:hanging="426"/>
      </w:pPr>
      <w:bookmarkStart w:id="12" w:name="_Toc433031426"/>
      <w:r w:rsidRPr="00C44614">
        <w:t>Materiały</w:t>
      </w:r>
      <w:bookmarkEnd w:id="12"/>
    </w:p>
    <w:p w:rsidR="0009224E" w:rsidRPr="00C44614" w:rsidRDefault="005909A2" w:rsidP="00466A79">
      <w:pPr>
        <w:pStyle w:val="Nagwek3"/>
        <w:numPr>
          <w:ilvl w:val="1"/>
          <w:numId w:val="1"/>
        </w:numPr>
        <w:spacing w:before="120"/>
      </w:pPr>
      <w:bookmarkStart w:id="13" w:name="_Toc433031427"/>
      <w:r w:rsidRPr="00C44614">
        <w:t xml:space="preserve">Ogólne wymagania dotyczące </w:t>
      </w:r>
      <w:r w:rsidR="008E239A" w:rsidRPr="00C44614">
        <w:t>materiałów</w:t>
      </w:r>
      <w:bookmarkEnd w:id="13"/>
    </w:p>
    <w:p w:rsidR="008E239A" w:rsidRPr="00C44614" w:rsidRDefault="008E239A" w:rsidP="008E239A">
      <w:pPr>
        <w:spacing w:after="0"/>
        <w:ind w:left="426" w:firstLine="708"/>
        <w:jc w:val="both"/>
        <w:rPr>
          <w:szCs w:val="24"/>
        </w:rPr>
      </w:pPr>
      <w:r w:rsidRPr="00C44614">
        <w:rPr>
          <w:szCs w:val="24"/>
        </w:rPr>
        <w:t xml:space="preserve">Stosowane materiały i urządzenia muszą być nowe, najlepszej jakości, </w:t>
      </w:r>
      <w:r w:rsidRPr="00C44614">
        <w:rPr>
          <w:szCs w:val="24"/>
        </w:rPr>
        <w:br/>
        <w:t>o parametrach dostosowanych do czynników zewnętrznych i wewnętrznych, na których działanie mogą być wystawione, a także dokładnie odpowiadać warunkom niezbędnym do prawidłowego wykonania powierzonych robót oraz do poprawnego funkcjonowania całej instalacji. Stosowane materiały i urządzenia winny być zgodne z zestawieniem materiałów w dokumentacji technicznej i winny posiadać odpowiednie certyfikaty dopuszczające do stosowania w budownictwie i deklaracje zgodności.</w:t>
      </w:r>
    </w:p>
    <w:p w:rsidR="008E239A" w:rsidRPr="00C44614" w:rsidRDefault="008E239A" w:rsidP="008E239A">
      <w:pPr>
        <w:spacing w:after="0"/>
        <w:ind w:left="426" w:firstLine="708"/>
        <w:jc w:val="both"/>
        <w:rPr>
          <w:szCs w:val="24"/>
        </w:rPr>
      </w:pPr>
      <w:r w:rsidRPr="00C44614">
        <w:rPr>
          <w:szCs w:val="24"/>
        </w:rPr>
        <w:t>Wykonawca może zastosować materiały inne niż w projekcie, na warunkach określonych w SIWZ, jednakże proponowane materiały zamienne, pod względem technicznym, muszą być równoważne materiałom i urządzeniom zaprojektowanym.</w:t>
      </w:r>
    </w:p>
    <w:p w:rsidR="008E239A" w:rsidRPr="00C44614" w:rsidRDefault="008E239A" w:rsidP="008E239A">
      <w:pPr>
        <w:spacing w:after="0"/>
        <w:ind w:left="426" w:firstLine="708"/>
        <w:jc w:val="both"/>
        <w:rPr>
          <w:szCs w:val="24"/>
        </w:rPr>
      </w:pPr>
      <w:r w:rsidRPr="00C44614">
        <w:rPr>
          <w:szCs w:val="24"/>
        </w:rPr>
        <w:t>W przypadku specyficznych, zamiennych rozwiązań technicznych, wykonawca  dostarczy opinię porównawczą proponowanego rozwiązania projektowego, podpisaną przez rzeczoznawców budowlanych lub rzeczoznawcę do spraw zabezpieczeń przeciwpożarowych.</w:t>
      </w:r>
    </w:p>
    <w:p w:rsidR="008E239A" w:rsidRPr="00C44614" w:rsidRDefault="008E239A" w:rsidP="008E239A">
      <w:pPr>
        <w:spacing w:after="0"/>
        <w:ind w:left="426" w:firstLine="708"/>
        <w:jc w:val="both"/>
        <w:rPr>
          <w:szCs w:val="24"/>
        </w:rPr>
      </w:pPr>
      <w:r w:rsidRPr="00C44614">
        <w:rPr>
          <w:szCs w:val="24"/>
        </w:rPr>
        <w:t>Wykaz materiałów przestawiony w dokumentacji technicznej, stanowi integralną  część niniejszej specyfikacji.</w:t>
      </w:r>
    </w:p>
    <w:p w:rsidR="000466D7" w:rsidRPr="00C44614" w:rsidRDefault="008E239A" w:rsidP="000466D7">
      <w:pPr>
        <w:spacing w:after="0"/>
        <w:ind w:left="426" w:firstLine="708"/>
        <w:jc w:val="both"/>
        <w:rPr>
          <w:spacing w:val="-1"/>
          <w:szCs w:val="24"/>
        </w:rPr>
      </w:pPr>
      <w:r w:rsidRPr="00C44614">
        <w:rPr>
          <w:spacing w:val="5"/>
          <w:szCs w:val="24"/>
        </w:rPr>
        <w:t xml:space="preserve">Materiały stosowane do realizacji zadania podano w projekcie technicznym. Wszystkie </w:t>
      </w:r>
      <w:r w:rsidRPr="00C44614">
        <w:rPr>
          <w:spacing w:val="4"/>
          <w:szCs w:val="24"/>
        </w:rPr>
        <w:t xml:space="preserve">przewody instalacji wewnętrznej linii dozorowych niepalne posiadające atesty CNBOP. </w:t>
      </w:r>
      <w:r w:rsidRPr="00C44614">
        <w:rPr>
          <w:spacing w:val="-1"/>
          <w:szCs w:val="24"/>
        </w:rPr>
        <w:t xml:space="preserve">Osprzęt wg </w:t>
      </w:r>
      <w:r w:rsidRPr="00C44614">
        <w:rPr>
          <w:szCs w:val="24"/>
        </w:rPr>
        <w:t xml:space="preserve">dokumentacji. Montaż wyposażenia wg zaleceń producenta. Materiały powinny odpowiadać </w:t>
      </w:r>
      <w:r w:rsidRPr="00C44614">
        <w:rPr>
          <w:spacing w:val="1"/>
          <w:szCs w:val="24"/>
        </w:rPr>
        <w:t xml:space="preserve">wymaganiom norm państwowych, posiadać świadectwa dopuszczenia do stosowania w </w:t>
      </w:r>
      <w:r w:rsidRPr="00C44614">
        <w:rPr>
          <w:spacing w:val="-1"/>
          <w:szCs w:val="24"/>
        </w:rPr>
        <w:t>budownictwie, certyfikaty lub deklaracje zgodności.</w:t>
      </w:r>
    </w:p>
    <w:p w:rsidR="008E239A" w:rsidRPr="00C44614" w:rsidRDefault="008E239A" w:rsidP="008E239A">
      <w:pPr>
        <w:pStyle w:val="Nagwek3"/>
        <w:numPr>
          <w:ilvl w:val="1"/>
          <w:numId w:val="1"/>
        </w:numPr>
        <w:spacing w:before="120"/>
      </w:pPr>
      <w:bookmarkStart w:id="14" w:name="_Toc433031428"/>
      <w:r w:rsidRPr="00C44614">
        <w:lastRenderedPageBreak/>
        <w:t>Odbiór materiałów na budowie</w:t>
      </w:r>
      <w:bookmarkEnd w:id="14"/>
    </w:p>
    <w:p w:rsidR="008E239A" w:rsidRPr="00C44614" w:rsidRDefault="008E239A" w:rsidP="008E239A">
      <w:pPr>
        <w:spacing w:after="0"/>
        <w:ind w:left="426" w:firstLine="708"/>
        <w:jc w:val="both"/>
        <w:rPr>
          <w:szCs w:val="24"/>
        </w:rPr>
      </w:pPr>
      <w:r w:rsidRPr="00C44614">
        <w:rPr>
          <w:szCs w:val="24"/>
        </w:rPr>
        <w:t>Materiały wg wykazu należy dostarczyć na plac budowy ze świadectwem jakości, atestami i kartami gwarancyjnymi. Dostarczone materiały należy sprawdzić pod względem kompletności i zgodności z danymi technicznymi wytwórcy. Przeprowadzić oględziny zewnętrzne, a materiały z defektami wymienić.</w:t>
      </w:r>
    </w:p>
    <w:p w:rsidR="008E239A" w:rsidRPr="00C44614" w:rsidRDefault="008E239A" w:rsidP="008E239A">
      <w:pPr>
        <w:spacing w:after="0"/>
        <w:ind w:left="426" w:firstLine="282"/>
        <w:jc w:val="both"/>
        <w:rPr>
          <w:szCs w:val="24"/>
        </w:rPr>
      </w:pPr>
      <w:r w:rsidRPr="00C44614">
        <w:rPr>
          <w:szCs w:val="24"/>
        </w:rPr>
        <w:t>Materiały i urządzenia przechowywać w zamykanych magazynach/pomieszczeniach udostępnionych przez inwestora, co jest warunkiem koniecznym zachowania gwarancji wyrobów, urządzeń i aparatury.</w:t>
      </w:r>
    </w:p>
    <w:p w:rsidR="008E239A" w:rsidRPr="00C44614" w:rsidRDefault="008E239A" w:rsidP="008E239A">
      <w:pPr>
        <w:pStyle w:val="Nagwek3"/>
        <w:numPr>
          <w:ilvl w:val="1"/>
          <w:numId w:val="1"/>
        </w:numPr>
        <w:spacing w:before="120"/>
      </w:pPr>
      <w:bookmarkStart w:id="15" w:name="_Toc433031429"/>
      <w:r w:rsidRPr="00C44614">
        <w:t>Sprzęt</w:t>
      </w:r>
      <w:bookmarkEnd w:id="15"/>
    </w:p>
    <w:p w:rsidR="00C27BB8" w:rsidRPr="00C44614" w:rsidRDefault="008E239A" w:rsidP="00C27BB8">
      <w:pPr>
        <w:spacing w:after="0"/>
        <w:ind w:left="426" w:firstLine="708"/>
        <w:jc w:val="both"/>
        <w:rPr>
          <w:szCs w:val="24"/>
        </w:rPr>
      </w:pPr>
      <w:r w:rsidRPr="00C44614">
        <w:rPr>
          <w:szCs w:val="24"/>
        </w:rPr>
        <w:t xml:space="preserve">Wykonawca przystępując do wykonania instalacji </w:t>
      </w:r>
      <w:r w:rsidR="00C27BB8" w:rsidRPr="00C44614">
        <w:rPr>
          <w:szCs w:val="24"/>
        </w:rPr>
        <w:t>elektrycznych</w:t>
      </w:r>
      <w:r w:rsidRPr="00C44614">
        <w:rPr>
          <w:szCs w:val="24"/>
        </w:rPr>
        <w:t xml:space="preserve"> winien wykazać się możliwością korzystania z następujących maszyn i sprzętu, gwarantującego właściwą jakość robót:</w:t>
      </w:r>
    </w:p>
    <w:p w:rsidR="008E239A" w:rsidRPr="00C44614" w:rsidRDefault="008E239A" w:rsidP="00C51738">
      <w:pPr>
        <w:pStyle w:val="Akapitzlist"/>
        <w:numPr>
          <w:ilvl w:val="0"/>
          <w:numId w:val="4"/>
        </w:numPr>
        <w:spacing w:after="0"/>
        <w:jc w:val="both"/>
        <w:rPr>
          <w:szCs w:val="24"/>
        </w:rPr>
      </w:pPr>
      <w:r w:rsidRPr="00C44614">
        <w:rPr>
          <w:szCs w:val="24"/>
        </w:rPr>
        <w:t>młot udarowy elektryczny,</w:t>
      </w:r>
    </w:p>
    <w:p w:rsidR="00686073" w:rsidRPr="00C44614" w:rsidRDefault="00686073" w:rsidP="00C51738">
      <w:pPr>
        <w:pStyle w:val="Akapitzlist"/>
        <w:numPr>
          <w:ilvl w:val="0"/>
          <w:numId w:val="4"/>
        </w:numPr>
        <w:spacing w:after="0"/>
        <w:jc w:val="both"/>
        <w:rPr>
          <w:szCs w:val="24"/>
        </w:rPr>
      </w:pPr>
      <w:r w:rsidRPr="00C44614">
        <w:rPr>
          <w:szCs w:val="24"/>
        </w:rPr>
        <w:t xml:space="preserve">wiertnica do przewiertów pionowych w stropie i w ścianach o średnicy do </w:t>
      </w:r>
      <w:r w:rsidRPr="00C44614">
        <w:rPr>
          <w:szCs w:val="24"/>
        </w:rPr>
        <w:br/>
      </w:r>
      <w:smartTag w:uri="urn:schemas-microsoft-com:office:smarttags" w:element="metricconverter">
        <w:smartTagPr>
          <w:attr w:name="ProductID" w:val="350 mm"/>
        </w:smartTagPr>
        <w:r w:rsidRPr="00C44614">
          <w:rPr>
            <w:szCs w:val="24"/>
          </w:rPr>
          <w:t>350 mm</w:t>
        </w:r>
      </w:smartTag>
      <w:r w:rsidRPr="00C44614">
        <w:rPr>
          <w:szCs w:val="24"/>
        </w:rPr>
        <w:t>,</w:t>
      </w:r>
    </w:p>
    <w:p w:rsidR="008E239A" w:rsidRPr="00C44614" w:rsidRDefault="00C27BB8" w:rsidP="00C51738">
      <w:pPr>
        <w:pStyle w:val="Akapitzlist"/>
        <w:numPr>
          <w:ilvl w:val="0"/>
          <w:numId w:val="4"/>
        </w:numPr>
        <w:spacing w:after="0"/>
        <w:jc w:val="both"/>
        <w:rPr>
          <w:szCs w:val="24"/>
        </w:rPr>
      </w:pPr>
      <w:r w:rsidRPr="00C44614">
        <w:rPr>
          <w:szCs w:val="24"/>
        </w:rPr>
        <w:t xml:space="preserve">radiotelefony do komunikowania </w:t>
      </w:r>
      <w:r w:rsidR="008E239A" w:rsidRPr="00C44614">
        <w:rPr>
          <w:szCs w:val="24"/>
        </w:rPr>
        <w:t>si</w:t>
      </w:r>
      <w:r w:rsidR="00BD7247" w:rsidRPr="00C44614">
        <w:rPr>
          <w:szCs w:val="24"/>
        </w:rPr>
        <w:t xml:space="preserve">ę przy przedzwanianiu żył kabli </w:t>
      </w:r>
      <w:r w:rsidR="00BD7247" w:rsidRPr="00C44614">
        <w:rPr>
          <w:szCs w:val="24"/>
        </w:rPr>
        <w:br/>
      </w:r>
      <w:r w:rsidR="008E239A" w:rsidRPr="00C44614">
        <w:rPr>
          <w:szCs w:val="24"/>
        </w:rPr>
        <w:t>i przewodów,</w:t>
      </w:r>
    </w:p>
    <w:p w:rsidR="008E239A" w:rsidRPr="00C44614" w:rsidRDefault="008E239A" w:rsidP="00C51738">
      <w:pPr>
        <w:pStyle w:val="Akapitzlist"/>
        <w:numPr>
          <w:ilvl w:val="0"/>
          <w:numId w:val="4"/>
        </w:numPr>
        <w:spacing w:after="0"/>
        <w:jc w:val="both"/>
        <w:rPr>
          <w:szCs w:val="24"/>
        </w:rPr>
      </w:pPr>
      <w:r w:rsidRPr="00C44614">
        <w:rPr>
          <w:szCs w:val="24"/>
        </w:rPr>
        <w:t>mierniki do standardowych pomiarów elektrycznych, mierniki izolacji, skuteczności zerowania (samoczynne szybkie wyłączenie), w</w:t>
      </w:r>
      <w:r w:rsidR="00C27BB8" w:rsidRPr="00C44614">
        <w:rPr>
          <w:szCs w:val="24"/>
        </w:rPr>
        <w:t>oltomierze, amperomierze cęgowe</w:t>
      </w:r>
      <w:r w:rsidRPr="00C44614">
        <w:rPr>
          <w:szCs w:val="24"/>
        </w:rPr>
        <w:t xml:space="preserve"> małych zakresów, mierniki do testowania wyłączników różnicowo prądowych oraz do mierzenia wielkości rezystywności uziemień </w:t>
      </w:r>
      <w:r w:rsidR="00C27BB8" w:rsidRPr="00C44614">
        <w:rPr>
          <w:szCs w:val="24"/>
        </w:rPr>
        <w:br/>
        <w:t>i GSU/LSU,</w:t>
      </w:r>
    </w:p>
    <w:p w:rsidR="00C27BB8" w:rsidRPr="00C44614" w:rsidRDefault="00BD7247" w:rsidP="00C51738">
      <w:pPr>
        <w:numPr>
          <w:ilvl w:val="0"/>
          <w:numId w:val="4"/>
        </w:numPr>
        <w:spacing w:after="0"/>
        <w:ind w:hanging="357"/>
        <w:jc w:val="both"/>
        <w:rPr>
          <w:szCs w:val="24"/>
        </w:rPr>
      </w:pPr>
      <w:r w:rsidRPr="00C44614">
        <w:rPr>
          <w:szCs w:val="24"/>
        </w:rPr>
        <w:t>s</w:t>
      </w:r>
      <w:r w:rsidR="00C27BB8" w:rsidRPr="00C44614">
        <w:rPr>
          <w:szCs w:val="24"/>
        </w:rPr>
        <w:t xml:space="preserve">przęt dielektryczny do montażu instalacji elektrycznej, </w:t>
      </w:r>
    </w:p>
    <w:p w:rsidR="00C27BB8" w:rsidRPr="00C44614" w:rsidRDefault="00BD7247" w:rsidP="00C51738">
      <w:pPr>
        <w:numPr>
          <w:ilvl w:val="0"/>
          <w:numId w:val="4"/>
        </w:numPr>
        <w:spacing w:after="0"/>
        <w:ind w:hanging="357"/>
        <w:jc w:val="both"/>
        <w:rPr>
          <w:szCs w:val="24"/>
        </w:rPr>
      </w:pPr>
      <w:r w:rsidRPr="00C44614">
        <w:rPr>
          <w:szCs w:val="24"/>
        </w:rPr>
        <w:t>r</w:t>
      </w:r>
      <w:r w:rsidR="00C27BB8" w:rsidRPr="00C44614">
        <w:rPr>
          <w:szCs w:val="24"/>
        </w:rPr>
        <w:t>usztowania wykorzystywane do prac na wysokościach,</w:t>
      </w:r>
    </w:p>
    <w:p w:rsidR="00C27BB8" w:rsidRPr="00C44614" w:rsidRDefault="00BD7247" w:rsidP="00C51738">
      <w:pPr>
        <w:numPr>
          <w:ilvl w:val="0"/>
          <w:numId w:val="4"/>
        </w:numPr>
        <w:spacing w:after="0"/>
        <w:ind w:hanging="357"/>
        <w:jc w:val="both"/>
        <w:rPr>
          <w:szCs w:val="24"/>
        </w:rPr>
      </w:pPr>
      <w:r w:rsidRPr="00C44614">
        <w:rPr>
          <w:szCs w:val="24"/>
        </w:rPr>
        <w:t>w</w:t>
      </w:r>
      <w:r w:rsidR="00C27BB8" w:rsidRPr="00C44614">
        <w:rPr>
          <w:szCs w:val="24"/>
        </w:rPr>
        <w:t xml:space="preserve">iertarki, </w:t>
      </w:r>
    </w:p>
    <w:p w:rsidR="00C27BB8" w:rsidRPr="00C44614" w:rsidRDefault="00BD7247" w:rsidP="00C51738">
      <w:pPr>
        <w:numPr>
          <w:ilvl w:val="0"/>
          <w:numId w:val="4"/>
        </w:numPr>
        <w:spacing w:after="0"/>
        <w:ind w:hanging="357"/>
        <w:jc w:val="both"/>
        <w:rPr>
          <w:szCs w:val="24"/>
        </w:rPr>
      </w:pPr>
      <w:r w:rsidRPr="00C44614">
        <w:rPr>
          <w:szCs w:val="24"/>
        </w:rPr>
        <w:t>s</w:t>
      </w:r>
      <w:r w:rsidR="00C27BB8" w:rsidRPr="00C44614">
        <w:rPr>
          <w:szCs w:val="24"/>
        </w:rPr>
        <w:t>przęt osobisty,</w:t>
      </w:r>
    </w:p>
    <w:p w:rsidR="00C27BB8" w:rsidRPr="00C44614" w:rsidRDefault="00BD7247" w:rsidP="00C51738">
      <w:pPr>
        <w:numPr>
          <w:ilvl w:val="0"/>
          <w:numId w:val="4"/>
        </w:numPr>
        <w:spacing w:after="0"/>
        <w:ind w:hanging="357"/>
        <w:jc w:val="both"/>
        <w:rPr>
          <w:szCs w:val="24"/>
        </w:rPr>
      </w:pPr>
      <w:r w:rsidRPr="00C44614">
        <w:rPr>
          <w:szCs w:val="24"/>
        </w:rPr>
        <w:t>s</w:t>
      </w:r>
      <w:r w:rsidR="00C27BB8" w:rsidRPr="00C44614">
        <w:rPr>
          <w:szCs w:val="24"/>
        </w:rPr>
        <w:t>zelki bezpieczeństwa,</w:t>
      </w:r>
    </w:p>
    <w:p w:rsidR="00C27BB8" w:rsidRPr="00C44614" w:rsidRDefault="00BD7247" w:rsidP="00C51738">
      <w:pPr>
        <w:numPr>
          <w:ilvl w:val="0"/>
          <w:numId w:val="4"/>
        </w:numPr>
        <w:spacing w:after="0"/>
        <w:ind w:hanging="357"/>
        <w:jc w:val="both"/>
        <w:rPr>
          <w:szCs w:val="24"/>
        </w:rPr>
      </w:pPr>
      <w:r w:rsidRPr="00C44614">
        <w:rPr>
          <w:szCs w:val="24"/>
        </w:rPr>
        <w:t>d</w:t>
      </w:r>
      <w:r w:rsidR="00C27BB8" w:rsidRPr="00C44614">
        <w:rPr>
          <w:szCs w:val="24"/>
        </w:rPr>
        <w:t>rabiny stalowe,</w:t>
      </w:r>
    </w:p>
    <w:p w:rsidR="00C27BB8" w:rsidRPr="00C44614" w:rsidRDefault="00BD7247" w:rsidP="00C51738">
      <w:pPr>
        <w:numPr>
          <w:ilvl w:val="0"/>
          <w:numId w:val="4"/>
        </w:numPr>
        <w:spacing w:after="0"/>
        <w:ind w:hanging="357"/>
        <w:jc w:val="both"/>
        <w:rPr>
          <w:szCs w:val="24"/>
        </w:rPr>
      </w:pPr>
      <w:r w:rsidRPr="00C44614">
        <w:rPr>
          <w:szCs w:val="24"/>
        </w:rPr>
        <w:t>t</w:t>
      </w:r>
      <w:r w:rsidR="00C27BB8" w:rsidRPr="00C44614">
        <w:rPr>
          <w:szCs w:val="24"/>
        </w:rPr>
        <w:t>aśma biało-czerwona.</w:t>
      </w:r>
    </w:p>
    <w:p w:rsidR="008E239A" w:rsidRPr="00C44614" w:rsidRDefault="008E239A" w:rsidP="00384F99">
      <w:pPr>
        <w:autoSpaceDE w:val="0"/>
        <w:autoSpaceDN w:val="0"/>
        <w:adjustRightInd w:val="0"/>
        <w:spacing w:after="0"/>
        <w:ind w:left="426" w:firstLine="708"/>
        <w:jc w:val="both"/>
        <w:rPr>
          <w:szCs w:val="24"/>
        </w:rPr>
      </w:pPr>
      <w:r w:rsidRPr="00C44614">
        <w:rPr>
          <w:szCs w:val="24"/>
        </w:rPr>
        <w:t>Wykonawca jest zobowi</w:t>
      </w:r>
      <w:r w:rsidRPr="00C44614">
        <w:rPr>
          <w:rFonts w:eastAsia="TTE174A940t00"/>
          <w:szCs w:val="24"/>
        </w:rPr>
        <w:t>ą</w:t>
      </w:r>
      <w:r w:rsidRPr="00C44614">
        <w:rPr>
          <w:szCs w:val="24"/>
        </w:rPr>
        <w:t>zany do używania takiego sprz</w:t>
      </w:r>
      <w:r w:rsidRPr="00C44614">
        <w:rPr>
          <w:rFonts w:eastAsia="TTE174A940t00"/>
          <w:szCs w:val="24"/>
        </w:rPr>
        <w:t>ę</w:t>
      </w:r>
      <w:r w:rsidRPr="00C44614">
        <w:rPr>
          <w:szCs w:val="24"/>
        </w:rPr>
        <w:t>tu, który nie spowoduje niekorzystnego wpływu na jako</w:t>
      </w:r>
      <w:r w:rsidRPr="00C44614">
        <w:rPr>
          <w:rFonts w:eastAsia="TTE174A940t00"/>
          <w:szCs w:val="24"/>
        </w:rPr>
        <w:t xml:space="preserve">ść </w:t>
      </w:r>
      <w:r w:rsidRPr="00C44614">
        <w:rPr>
          <w:szCs w:val="24"/>
        </w:rPr>
        <w:t xml:space="preserve">wykonywanych robót i </w:t>
      </w:r>
      <w:r w:rsidRPr="00C44614">
        <w:rPr>
          <w:rFonts w:eastAsia="TTE174A940t00"/>
          <w:szCs w:val="24"/>
        </w:rPr>
        <w:t>ś</w:t>
      </w:r>
      <w:r w:rsidRPr="00C44614">
        <w:rPr>
          <w:szCs w:val="24"/>
        </w:rPr>
        <w:t>rodowisko. Sprz</w:t>
      </w:r>
      <w:r w:rsidRPr="00C44614">
        <w:rPr>
          <w:rFonts w:eastAsia="TTE174A940t00"/>
          <w:szCs w:val="24"/>
        </w:rPr>
        <w:t>ę</w:t>
      </w:r>
      <w:r w:rsidRPr="00C44614">
        <w:rPr>
          <w:szCs w:val="24"/>
        </w:rPr>
        <w:t>t używany do robót powinien by</w:t>
      </w:r>
      <w:r w:rsidRPr="00C44614">
        <w:rPr>
          <w:rFonts w:eastAsia="TTE174A940t00"/>
          <w:szCs w:val="24"/>
        </w:rPr>
        <w:t xml:space="preserve">ć </w:t>
      </w:r>
      <w:r w:rsidRPr="00C44614">
        <w:rPr>
          <w:szCs w:val="24"/>
        </w:rPr>
        <w:t>zgodny z ofert</w:t>
      </w:r>
      <w:r w:rsidRPr="00C44614">
        <w:rPr>
          <w:rFonts w:eastAsia="TTE174A940t00"/>
          <w:szCs w:val="24"/>
        </w:rPr>
        <w:t xml:space="preserve">ą </w:t>
      </w:r>
      <w:r w:rsidRPr="00C44614">
        <w:rPr>
          <w:szCs w:val="24"/>
        </w:rPr>
        <w:t>wykonawcy.</w:t>
      </w:r>
    </w:p>
    <w:p w:rsidR="008E239A" w:rsidRPr="00C44614" w:rsidRDefault="008E239A" w:rsidP="008E239A">
      <w:pPr>
        <w:pStyle w:val="Nagwek3"/>
        <w:numPr>
          <w:ilvl w:val="1"/>
          <w:numId w:val="1"/>
        </w:numPr>
        <w:spacing w:before="120"/>
      </w:pPr>
      <w:bookmarkStart w:id="16" w:name="_Toc433031430"/>
      <w:r w:rsidRPr="00C44614">
        <w:t>Transport</w:t>
      </w:r>
      <w:bookmarkEnd w:id="16"/>
    </w:p>
    <w:p w:rsidR="008E239A" w:rsidRPr="00C44614" w:rsidRDefault="008E239A" w:rsidP="008E239A">
      <w:pPr>
        <w:spacing w:after="0"/>
        <w:ind w:left="426" w:firstLine="282"/>
        <w:jc w:val="both"/>
        <w:rPr>
          <w:szCs w:val="24"/>
        </w:rPr>
      </w:pPr>
      <w:r w:rsidRPr="00C44614">
        <w:rPr>
          <w:szCs w:val="24"/>
        </w:rPr>
        <w:t xml:space="preserve">Wykonawca zobowiązany jest do stosowania takich środków transportu, które pozwolą uniknąć uszkodzeń lub odkształceń przewożonych materiałów. Materiały powinny być przewożone na budowę zgodnie z BIOZ i przepisami ruchu drogowego oraz przepisami bhp. Rodzaj i ilość środków transportu powinna gwarantować prowadzenie robót zgodnie z zasadami zawartymi w Dokumentacji Projektowej. Przewożone materiały i elementy powinny być zabezpieczone przed przemieszczaniem się w czasie ruchu </w:t>
      </w:r>
      <w:r w:rsidRPr="00C44614">
        <w:rPr>
          <w:szCs w:val="24"/>
        </w:rPr>
        <w:lastRenderedPageBreak/>
        <w:t>pojazdu lub uszkodzeniem, układane zgodnie z warunkami transportu wydanymi przez wytwórcę dla poszczególnych elementów.</w:t>
      </w:r>
    </w:p>
    <w:p w:rsidR="00384F99" w:rsidRPr="00C44614" w:rsidRDefault="008E239A" w:rsidP="00384F99">
      <w:pPr>
        <w:pStyle w:val="Nagwek3"/>
        <w:numPr>
          <w:ilvl w:val="1"/>
          <w:numId w:val="1"/>
        </w:numPr>
        <w:spacing w:before="120"/>
      </w:pPr>
      <w:bookmarkStart w:id="17" w:name="_Toc433031431"/>
      <w:r w:rsidRPr="00C44614">
        <w:t>Wykonanie robót</w:t>
      </w:r>
      <w:bookmarkEnd w:id="17"/>
    </w:p>
    <w:p w:rsidR="00EF56FB" w:rsidRPr="00C44614" w:rsidRDefault="00EE63C2" w:rsidP="00EF56FB">
      <w:pPr>
        <w:pStyle w:val="Nagwek3"/>
        <w:ind w:left="426"/>
        <w:rPr>
          <w:szCs w:val="26"/>
        </w:rPr>
      </w:pPr>
      <w:bookmarkStart w:id="18" w:name="_Toc433031432"/>
      <w:r w:rsidRPr="00C44614">
        <w:t>2.5.</w:t>
      </w:r>
      <w:r w:rsidR="000363AC" w:rsidRPr="00C44614">
        <w:t>1</w:t>
      </w:r>
      <w:r w:rsidR="00EF56FB" w:rsidRPr="00C44614">
        <w:t xml:space="preserve"> </w:t>
      </w:r>
      <w:r w:rsidR="00686073" w:rsidRPr="00C44614">
        <w:t>Ogólna charakterystyka</w:t>
      </w:r>
      <w:r w:rsidR="00EF56FB" w:rsidRPr="00C44614">
        <w:t xml:space="preserve"> systemu </w:t>
      </w:r>
      <w:r w:rsidR="00EF56FB" w:rsidRPr="00C44614">
        <w:rPr>
          <w:szCs w:val="26"/>
        </w:rPr>
        <w:t>oddymiania</w:t>
      </w:r>
      <w:bookmarkEnd w:id="18"/>
    </w:p>
    <w:p w:rsidR="00EF56FB" w:rsidRPr="00C44614" w:rsidRDefault="00EF56FB" w:rsidP="001D27E4">
      <w:pPr>
        <w:autoSpaceDE w:val="0"/>
        <w:autoSpaceDN w:val="0"/>
        <w:adjustRightInd w:val="0"/>
        <w:spacing w:after="0"/>
        <w:ind w:left="426" w:firstLine="282"/>
        <w:jc w:val="both"/>
        <w:rPr>
          <w:szCs w:val="24"/>
        </w:rPr>
      </w:pPr>
      <w:r w:rsidRPr="00C44614">
        <w:rPr>
          <w:szCs w:val="24"/>
        </w:rPr>
        <w:t xml:space="preserve">Podstawowym zadaniem systemu oddymiania jest odprowadzenie dymu </w:t>
      </w:r>
      <w:r w:rsidRPr="00C44614">
        <w:rPr>
          <w:szCs w:val="24"/>
        </w:rPr>
        <w:br/>
        <w:t>i gorących gazów po</w:t>
      </w:r>
      <w:r w:rsidRPr="00C44614">
        <w:rPr>
          <w:rFonts w:eastAsia="TTE174A940t00"/>
          <w:szCs w:val="24"/>
        </w:rPr>
        <w:t>ż</w:t>
      </w:r>
      <w:r w:rsidRPr="00C44614">
        <w:rPr>
          <w:szCs w:val="24"/>
        </w:rPr>
        <w:t>arowych na zewn</w:t>
      </w:r>
      <w:r w:rsidRPr="00C44614">
        <w:rPr>
          <w:rFonts w:eastAsia="TTE174A940t00"/>
          <w:szCs w:val="24"/>
        </w:rPr>
        <w:t>ą</w:t>
      </w:r>
      <w:r w:rsidRPr="00C44614">
        <w:rPr>
          <w:szCs w:val="24"/>
        </w:rPr>
        <w:t>trz budynku oraz zapewnienie ochrony życia ludzi i mienia poprzez:</w:t>
      </w:r>
    </w:p>
    <w:p w:rsidR="00EF56FB" w:rsidRPr="00C44614" w:rsidRDefault="00EF56FB" w:rsidP="00C51738">
      <w:pPr>
        <w:pStyle w:val="Akapitzlist"/>
        <w:numPr>
          <w:ilvl w:val="0"/>
          <w:numId w:val="5"/>
        </w:numPr>
        <w:autoSpaceDE w:val="0"/>
        <w:autoSpaceDN w:val="0"/>
        <w:adjustRightInd w:val="0"/>
        <w:spacing w:after="0"/>
        <w:jc w:val="both"/>
        <w:rPr>
          <w:szCs w:val="24"/>
        </w:rPr>
      </w:pPr>
      <w:r w:rsidRPr="00C44614">
        <w:rPr>
          <w:szCs w:val="24"/>
        </w:rPr>
        <w:t>zapewnienie dróg ewakuacyjnych wolnych od dymu,</w:t>
      </w:r>
    </w:p>
    <w:p w:rsidR="00EF56FB" w:rsidRPr="00C44614" w:rsidRDefault="00EF56FB" w:rsidP="00C51738">
      <w:pPr>
        <w:pStyle w:val="Akapitzlist"/>
        <w:numPr>
          <w:ilvl w:val="0"/>
          <w:numId w:val="5"/>
        </w:numPr>
        <w:autoSpaceDE w:val="0"/>
        <w:autoSpaceDN w:val="0"/>
        <w:adjustRightInd w:val="0"/>
        <w:spacing w:after="0"/>
        <w:jc w:val="both"/>
        <w:rPr>
          <w:szCs w:val="24"/>
        </w:rPr>
      </w:pPr>
      <w:r w:rsidRPr="00C44614">
        <w:rPr>
          <w:szCs w:val="24"/>
        </w:rPr>
        <w:t>ułatwienie zwalczania ognia przez wytworzenie dolnej warstwy wolnej od dymu,</w:t>
      </w:r>
    </w:p>
    <w:p w:rsidR="00EF56FB" w:rsidRPr="00C44614" w:rsidRDefault="00EF56FB" w:rsidP="00C51738">
      <w:pPr>
        <w:pStyle w:val="Akapitzlist"/>
        <w:numPr>
          <w:ilvl w:val="0"/>
          <w:numId w:val="5"/>
        </w:numPr>
        <w:autoSpaceDE w:val="0"/>
        <w:autoSpaceDN w:val="0"/>
        <w:adjustRightInd w:val="0"/>
        <w:spacing w:after="0"/>
        <w:jc w:val="both"/>
        <w:rPr>
          <w:szCs w:val="24"/>
        </w:rPr>
      </w:pPr>
      <w:r w:rsidRPr="00C44614">
        <w:rPr>
          <w:szCs w:val="24"/>
        </w:rPr>
        <w:t>opó</w:t>
      </w:r>
      <w:r w:rsidRPr="00C44614">
        <w:rPr>
          <w:rFonts w:eastAsia="TTE174A940t00"/>
          <w:szCs w:val="24"/>
        </w:rPr>
        <w:t>ź</w:t>
      </w:r>
      <w:r w:rsidRPr="00C44614">
        <w:rPr>
          <w:szCs w:val="24"/>
        </w:rPr>
        <w:t>nienie wzgl</w:t>
      </w:r>
      <w:r w:rsidRPr="00C44614">
        <w:rPr>
          <w:rFonts w:eastAsia="TTE174A940t00"/>
          <w:szCs w:val="24"/>
        </w:rPr>
        <w:t>ę</w:t>
      </w:r>
      <w:r w:rsidRPr="00C44614">
        <w:rPr>
          <w:szCs w:val="24"/>
        </w:rPr>
        <w:t>dnie zapobieganie gwałtownemu rozwojowi pożaru,</w:t>
      </w:r>
    </w:p>
    <w:p w:rsidR="00EF56FB" w:rsidRPr="00C44614" w:rsidRDefault="00EF56FB" w:rsidP="00C51738">
      <w:pPr>
        <w:pStyle w:val="Akapitzlist"/>
        <w:numPr>
          <w:ilvl w:val="0"/>
          <w:numId w:val="5"/>
        </w:numPr>
        <w:autoSpaceDE w:val="0"/>
        <w:autoSpaceDN w:val="0"/>
        <w:adjustRightInd w:val="0"/>
        <w:spacing w:after="0"/>
        <w:jc w:val="both"/>
        <w:rPr>
          <w:szCs w:val="24"/>
        </w:rPr>
      </w:pPr>
      <w:r w:rsidRPr="00C44614">
        <w:rPr>
          <w:szCs w:val="24"/>
        </w:rPr>
        <w:t>zapewnienie ochrony konstrukcji budynku oraz jego wyposażenia,</w:t>
      </w:r>
    </w:p>
    <w:p w:rsidR="00EF56FB" w:rsidRPr="00C44614" w:rsidRDefault="00EF56FB" w:rsidP="00C51738">
      <w:pPr>
        <w:pStyle w:val="Akapitzlist"/>
        <w:numPr>
          <w:ilvl w:val="0"/>
          <w:numId w:val="5"/>
        </w:numPr>
        <w:autoSpaceDE w:val="0"/>
        <w:autoSpaceDN w:val="0"/>
        <w:adjustRightInd w:val="0"/>
        <w:spacing w:after="0"/>
        <w:jc w:val="both"/>
        <w:rPr>
          <w:szCs w:val="24"/>
        </w:rPr>
      </w:pPr>
      <w:r w:rsidRPr="00C44614">
        <w:rPr>
          <w:szCs w:val="24"/>
        </w:rPr>
        <w:t>ograniczenie szkód pożarowych spowodowanych dymem gor</w:t>
      </w:r>
      <w:r w:rsidRPr="00C44614">
        <w:rPr>
          <w:rFonts w:eastAsia="TTE174A940t00"/>
          <w:szCs w:val="24"/>
        </w:rPr>
        <w:t>ą</w:t>
      </w:r>
      <w:r w:rsidRPr="00C44614">
        <w:rPr>
          <w:szCs w:val="24"/>
        </w:rPr>
        <w:t>cymi gazami pożarowymi i produktami termicznego rozkładu.</w:t>
      </w:r>
    </w:p>
    <w:p w:rsidR="002D5B51" w:rsidRPr="00C44614" w:rsidRDefault="00EF56FB" w:rsidP="00EF56FB">
      <w:pPr>
        <w:autoSpaceDE w:val="0"/>
        <w:autoSpaceDN w:val="0"/>
        <w:adjustRightInd w:val="0"/>
        <w:spacing w:after="0"/>
        <w:ind w:left="426"/>
        <w:jc w:val="both"/>
        <w:rPr>
          <w:szCs w:val="24"/>
        </w:rPr>
      </w:pPr>
      <w:r w:rsidRPr="00C44614">
        <w:rPr>
          <w:szCs w:val="24"/>
        </w:rPr>
        <w:t>W budynku przewidziano system oddymiania klatek schodowych K3. Sterowanie centralkami oddymiania odbywa</w:t>
      </w:r>
      <w:r w:rsidRPr="00C44614">
        <w:rPr>
          <w:rFonts w:eastAsia="TTE174A940t00"/>
          <w:szCs w:val="24"/>
        </w:rPr>
        <w:t xml:space="preserve">ć </w:t>
      </w:r>
      <w:r w:rsidRPr="00C44614">
        <w:rPr>
          <w:szCs w:val="24"/>
        </w:rPr>
        <w:t>si</w:t>
      </w:r>
      <w:r w:rsidRPr="00C44614">
        <w:rPr>
          <w:rFonts w:eastAsia="TTE174A940t00"/>
          <w:szCs w:val="24"/>
        </w:rPr>
        <w:t xml:space="preserve">ę </w:t>
      </w:r>
      <w:r w:rsidRPr="00C44614">
        <w:rPr>
          <w:szCs w:val="24"/>
        </w:rPr>
        <w:t>b</w:t>
      </w:r>
      <w:r w:rsidRPr="00C44614">
        <w:rPr>
          <w:rFonts w:eastAsia="TTE174A940t00"/>
          <w:szCs w:val="24"/>
        </w:rPr>
        <w:t>ę</w:t>
      </w:r>
      <w:r w:rsidRPr="00C44614">
        <w:rPr>
          <w:szCs w:val="24"/>
        </w:rPr>
        <w:t xml:space="preserve">dzie poprzez czujki dymu podłączone do centrali </w:t>
      </w:r>
      <w:r w:rsidR="000363AC" w:rsidRPr="00C44614">
        <w:rPr>
          <w:szCs w:val="24"/>
        </w:rPr>
        <w:t>oddymiania oraz z systemu sygnalizacji pożarowej</w:t>
      </w:r>
      <w:r w:rsidRPr="00C44614">
        <w:rPr>
          <w:szCs w:val="24"/>
        </w:rPr>
        <w:t xml:space="preserve">. </w:t>
      </w:r>
    </w:p>
    <w:p w:rsidR="002D5B51" w:rsidRPr="00C44614" w:rsidRDefault="006A1DA0" w:rsidP="000363AC">
      <w:pPr>
        <w:tabs>
          <w:tab w:val="left" w:pos="709"/>
        </w:tabs>
        <w:spacing w:after="0"/>
        <w:ind w:left="426"/>
        <w:jc w:val="both"/>
        <w:rPr>
          <w:szCs w:val="24"/>
        </w:rPr>
      </w:pPr>
      <w:r w:rsidRPr="00C44614">
        <w:rPr>
          <w:szCs w:val="24"/>
        </w:rPr>
        <w:tab/>
      </w:r>
      <w:r w:rsidRPr="00C44614">
        <w:rPr>
          <w:szCs w:val="24"/>
        </w:rPr>
        <w:tab/>
      </w:r>
      <w:r w:rsidR="002D5B51" w:rsidRPr="00C44614">
        <w:rPr>
          <w:szCs w:val="24"/>
        </w:rPr>
        <w:t>Wykrycie pożaru przez optyczną czujkę dymu lub wciśnięcie ręcznego przycisku oddymiania powoduje zainicjowanie procedur alarmowych. Wejście centrali oddymiania w klatce K3 - w alarm powoduje:</w:t>
      </w:r>
    </w:p>
    <w:p w:rsidR="006A1DA0" w:rsidRPr="00C44614" w:rsidRDefault="002D5B51" w:rsidP="00C51738">
      <w:pPr>
        <w:pStyle w:val="Akapitzlist"/>
        <w:numPr>
          <w:ilvl w:val="0"/>
          <w:numId w:val="19"/>
        </w:numPr>
        <w:tabs>
          <w:tab w:val="left" w:pos="709"/>
        </w:tabs>
        <w:spacing w:after="0" w:line="271" w:lineRule="auto"/>
        <w:jc w:val="both"/>
        <w:rPr>
          <w:szCs w:val="24"/>
        </w:rPr>
      </w:pPr>
      <w:r w:rsidRPr="00C44614">
        <w:rPr>
          <w:szCs w:val="24"/>
        </w:rPr>
        <w:t>uruchomienie siłownika okna oddymiającego bez zwłoki czasowej – otwarcie okna oddymiającego,</w:t>
      </w:r>
    </w:p>
    <w:p w:rsidR="002D5B51" w:rsidRPr="00C44614" w:rsidRDefault="002D5B51" w:rsidP="00C51738">
      <w:pPr>
        <w:pStyle w:val="Akapitzlist"/>
        <w:numPr>
          <w:ilvl w:val="0"/>
          <w:numId w:val="19"/>
        </w:numPr>
        <w:tabs>
          <w:tab w:val="left" w:pos="709"/>
        </w:tabs>
        <w:spacing w:after="0" w:line="271" w:lineRule="auto"/>
        <w:jc w:val="both"/>
        <w:rPr>
          <w:szCs w:val="24"/>
        </w:rPr>
      </w:pPr>
      <w:r w:rsidRPr="00C44614">
        <w:rPr>
          <w:szCs w:val="24"/>
        </w:rPr>
        <w:t>uruchomienie siłownika okna napowietrzającego bez zwłoki czasowej – otwarcie okna napowietrzającego.</w:t>
      </w:r>
    </w:p>
    <w:p w:rsidR="002D5B51" w:rsidRPr="00C44614" w:rsidRDefault="002D5B51" w:rsidP="002D5B51">
      <w:pPr>
        <w:tabs>
          <w:tab w:val="left" w:pos="709"/>
        </w:tabs>
        <w:spacing w:after="0" w:line="271" w:lineRule="auto"/>
        <w:ind w:left="426"/>
        <w:jc w:val="both"/>
        <w:rPr>
          <w:szCs w:val="24"/>
        </w:rPr>
      </w:pPr>
      <w:r w:rsidRPr="00C44614">
        <w:rPr>
          <w:szCs w:val="24"/>
        </w:rPr>
        <w:t xml:space="preserve">W przypadku fałszywego alarmu, skasowanie alarmu powoduje wejście poszczególnych urządzeń w stan normalnej pracy. W normalnych warunkach pracy wentylator jest wyłączony. </w:t>
      </w:r>
    </w:p>
    <w:p w:rsidR="00EF56FB" w:rsidRPr="00C44614" w:rsidRDefault="00EF56FB" w:rsidP="002D5B51">
      <w:pPr>
        <w:autoSpaceDE w:val="0"/>
        <w:autoSpaceDN w:val="0"/>
        <w:adjustRightInd w:val="0"/>
        <w:spacing w:after="0"/>
        <w:ind w:left="426" w:firstLine="282"/>
        <w:jc w:val="both"/>
        <w:rPr>
          <w:szCs w:val="24"/>
        </w:rPr>
      </w:pPr>
      <w:r w:rsidRPr="00C44614">
        <w:rPr>
          <w:szCs w:val="24"/>
        </w:rPr>
        <w:t>Centralki oddymiania montowane na dostępnej wysokości na najwyższej kondygnacji zg</w:t>
      </w:r>
      <w:r w:rsidR="008B2C2B" w:rsidRPr="00C44614">
        <w:rPr>
          <w:szCs w:val="24"/>
        </w:rPr>
        <w:t>odnie z dokumentacją projektową</w:t>
      </w:r>
      <w:r w:rsidRPr="00C44614">
        <w:rPr>
          <w:szCs w:val="24"/>
        </w:rPr>
        <w:t>. W tablicy rozdzielczej urządzenia te powinny mieć własny bezpiecznik, do którego nie mogą być podpięte żadne inne urządzenia. Do przewodu zasilającego centralki oddymiania nie wolno podłączać żadnych innych odbiorników.</w:t>
      </w:r>
    </w:p>
    <w:p w:rsidR="00EF56FB" w:rsidRPr="00C44614" w:rsidRDefault="00EF56FB" w:rsidP="00EF56FB">
      <w:pPr>
        <w:shd w:val="clear" w:color="auto" w:fill="FFFFFF"/>
        <w:ind w:left="426" w:firstLine="708"/>
        <w:jc w:val="both"/>
        <w:rPr>
          <w:szCs w:val="24"/>
        </w:rPr>
      </w:pPr>
      <w:r w:rsidRPr="00C44614">
        <w:rPr>
          <w:spacing w:val="6"/>
          <w:szCs w:val="24"/>
        </w:rPr>
        <w:t xml:space="preserve">Wykonawca przedstawi Kierownikowi Budowy do akceptacji harmonogram robót uwzględniający </w:t>
      </w:r>
      <w:r w:rsidRPr="00C44614">
        <w:rPr>
          <w:szCs w:val="24"/>
        </w:rPr>
        <w:t xml:space="preserve">wszystkie warunki, w jakich roboty będą wykonywane. Wymagania przy wykonaniu instalacji zgodnie z polskimi normami i wytycznymi technologicznymi producenta. Wykonawca jest </w:t>
      </w:r>
      <w:r w:rsidRPr="00C44614">
        <w:rPr>
          <w:spacing w:val="1"/>
          <w:szCs w:val="24"/>
        </w:rPr>
        <w:t xml:space="preserve">odpowiedzialny za prowadzenie robót zgodnie z warunkami Kontraktu, oraz za jakość </w:t>
      </w:r>
      <w:r w:rsidRPr="00C44614">
        <w:rPr>
          <w:szCs w:val="24"/>
        </w:rPr>
        <w:t xml:space="preserve">zastosowanych materiałów wykonywanych, za ich zgodność z Dokumentacją Projektową, wymaganiami ST, PZJ, projektu organizacji robót oraz poleceniami Kierownika Budowy. </w:t>
      </w:r>
      <w:r w:rsidRPr="00C44614">
        <w:rPr>
          <w:spacing w:val="5"/>
          <w:szCs w:val="24"/>
        </w:rPr>
        <w:t xml:space="preserve">Wykonawca ponosi odpowiedzialność za dokładne wytyczenie w planie i wyznaczenie </w:t>
      </w:r>
      <w:r w:rsidRPr="00C44614">
        <w:rPr>
          <w:spacing w:val="-1"/>
          <w:szCs w:val="24"/>
        </w:rPr>
        <w:t xml:space="preserve">wszystkich </w:t>
      </w:r>
      <w:r w:rsidRPr="00C44614">
        <w:rPr>
          <w:spacing w:val="-1"/>
          <w:szCs w:val="24"/>
        </w:rPr>
        <w:lastRenderedPageBreak/>
        <w:t xml:space="preserve">elementów robót zgodnie z Dokumentacją Projektową lub przekazanymi na piśmie </w:t>
      </w:r>
      <w:r w:rsidRPr="00C44614">
        <w:rPr>
          <w:spacing w:val="1"/>
          <w:szCs w:val="24"/>
        </w:rPr>
        <w:t xml:space="preserve">instrukcjami Kierownika Budowy. Wykonawca na własny koszt skoryguje wszelkie pomyłki i </w:t>
      </w:r>
      <w:r w:rsidRPr="00C44614">
        <w:rPr>
          <w:szCs w:val="24"/>
        </w:rPr>
        <w:t xml:space="preserve">błędy w czasie trwania Robót, jeśli wymagać tego będzie Kierownik Budowy. Sprawdzenie wytyczenia lub wyznaczenia wysokości przez Kierownika Budowy nie zwalnia Wykonawcy od odpowiedzialności za ich dokładność. Decyzje Kierownika Budowy dotyczące akceptacji lub odrzucenia materiałów i elementów robót będą oparte na wymaganiach sformułowanych w Kontrakcie, Dokumentacji Projektowej, ST, normach i wytycznych. Przy podejmowaniu decyzji </w:t>
      </w:r>
      <w:r w:rsidRPr="00C44614">
        <w:rPr>
          <w:spacing w:val="-1"/>
          <w:szCs w:val="24"/>
        </w:rPr>
        <w:t xml:space="preserve">Kierownik Budowy uwzględni wyniki badań materiałów i robót, rozrzuty normalnie występujące </w:t>
      </w:r>
      <w:r w:rsidRPr="00C44614">
        <w:rPr>
          <w:spacing w:val="3"/>
          <w:szCs w:val="24"/>
        </w:rPr>
        <w:t xml:space="preserve">przy produkcji </w:t>
      </w:r>
      <w:r w:rsidRPr="00C44614">
        <w:rPr>
          <w:spacing w:val="3"/>
          <w:szCs w:val="24"/>
        </w:rPr>
        <w:br/>
        <w:t xml:space="preserve">i przy badaniach materiałów, doświadczenia z przeszłości, wyniki badań </w:t>
      </w:r>
      <w:r w:rsidRPr="00C44614">
        <w:rPr>
          <w:spacing w:val="4"/>
          <w:szCs w:val="24"/>
        </w:rPr>
        <w:t xml:space="preserve">naukowych oraz inne czynniki wpływające na rozważaną kwestię. Polecenia Kierownika Budowy będą wykonywane nie później niż w czasie przez niego wyznaczonym, po ich </w:t>
      </w:r>
      <w:r w:rsidRPr="00C44614">
        <w:rPr>
          <w:szCs w:val="24"/>
        </w:rPr>
        <w:t xml:space="preserve">otrzymaniu przez Wykonawcę, pod groźbą zatrzymania robót. Wszelkie koszty z tego tytułu </w:t>
      </w:r>
      <w:r w:rsidRPr="00C44614">
        <w:rPr>
          <w:spacing w:val="-2"/>
          <w:szCs w:val="24"/>
        </w:rPr>
        <w:t>ponosi Wykonawca.</w:t>
      </w:r>
    </w:p>
    <w:p w:rsidR="00EF56FB" w:rsidRPr="00C44614" w:rsidRDefault="00EF56FB" w:rsidP="00EF56FB">
      <w:pPr>
        <w:autoSpaceDE w:val="0"/>
        <w:autoSpaceDN w:val="0"/>
        <w:adjustRightInd w:val="0"/>
        <w:spacing w:after="0"/>
        <w:ind w:firstLine="426"/>
        <w:rPr>
          <w:b/>
          <w:bCs/>
          <w:szCs w:val="24"/>
        </w:rPr>
      </w:pPr>
      <w:r w:rsidRPr="00C44614">
        <w:rPr>
          <w:b/>
          <w:bCs/>
          <w:szCs w:val="24"/>
        </w:rPr>
        <w:t>Wykonawca zobowi</w:t>
      </w:r>
      <w:r w:rsidRPr="00C44614">
        <w:rPr>
          <w:rFonts w:eastAsia="TTE174A8C0t00"/>
          <w:szCs w:val="24"/>
        </w:rPr>
        <w:t>ą</w:t>
      </w:r>
      <w:r w:rsidRPr="00C44614">
        <w:rPr>
          <w:b/>
          <w:bCs/>
          <w:szCs w:val="24"/>
        </w:rPr>
        <w:t>zany jest dostarczy</w:t>
      </w:r>
      <w:r w:rsidRPr="00C44614">
        <w:rPr>
          <w:rFonts w:eastAsia="TTE174A8C0t00"/>
          <w:szCs w:val="24"/>
        </w:rPr>
        <w:t xml:space="preserve">ć </w:t>
      </w:r>
      <w:r w:rsidRPr="00C44614">
        <w:rPr>
          <w:b/>
          <w:bCs/>
          <w:szCs w:val="24"/>
        </w:rPr>
        <w:t>nast</w:t>
      </w:r>
      <w:r w:rsidRPr="00C44614">
        <w:rPr>
          <w:rFonts w:eastAsia="TTE174A8C0t00"/>
          <w:szCs w:val="24"/>
        </w:rPr>
        <w:t>ę</w:t>
      </w:r>
      <w:r w:rsidRPr="00C44614">
        <w:rPr>
          <w:b/>
          <w:bCs/>
          <w:szCs w:val="24"/>
        </w:rPr>
        <w:t>puj</w:t>
      </w:r>
      <w:r w:rsidRPr="00C44614">
        <w:rPr>
          <w:rFonts w:eastAsia="TTE174A8C0t00"/>
          <w:szCs w:val="24"/>
        </w:rPr>
        <w:t>ą</w:t>
      </w:r>
      <w:r w:rsidRPr="00C44614">
        <w:rPr>
          <w:b/>
          <w:bCs/>
          <w:szCs w:val="24"/>
        </w:rPr>
        <w:t>ce dokumenty:</w:t>
      </w:r>
    </w:p>
    <w:p w:rsidR="00D756F3" w:rsidRPr="00C44614" w:rsidRDefault="00EF56FB" w:rsidP="00C51738">
      <w:pPr>
        <w:pStyle w:val="Akapitzlist"/>
        <w:numPr>
          <w:ilvl w:val="0"/>
          <w:numId w:val="17"/>
        </w:numPr>
        <w:autoSpaceDE w:val="0"/>
        <w:autoSpaceDN w:val="0"/>
        <w:adjustRightInd w:val="0"/>
        <w:spacing w:after="0"/>
        <w:jc w:val="both"/>
        <w:rPr>
          <w:b/>
          <w:bCs/>
          <w:szCs w:val="24"/>
        </w:rPr>
      </w:pPr>
      <w:r w:rsidRPr="00C44614">
        <w:rPr>
          <w:szCs w:val="24"/>
        </w:rPr>
        <w:t>certyfikaty,</w:t>
      </w:r>
    </w:p>
    <w:p w:rsidR="00D756F3" w:rsidRPr="00C44614" w:rsidRDefault="00EF56FB" w:rsidP="00C51738">
      <w:pPr>
        <w:pStyle w:val="Akapitzlist"/>
        <w:numPr>
          <w:ilvl w:val="0"/>
          <w:numId w:val="17"/>
        </w:numPr>
        <w:autoSpaceDE w:val="0"/>
        <w:autoSpaceDN w:val="0"/>
        <w:adjustRightInd w:val="0"/>
        <w:spacing w:after="0"/>
        <w:jc w:val="both"/>
        <w:rPr>
          <w:b/>
          <w:bCs/>
          <w:szCs w:val="24"/>
        </w:rPr>
      </w:pPr>
      <w:r w:rsidRPr="00C44614">
        <w:rPr>
          <w:szCs w:val="24"/>
        </w:rPr>
        <w:t>deklaracje zgodno</w:t>
      </w:r>
      <w:r w:rsidRPr="00C44614">
        <w:rPr>
          <w:rFonts w:eastAsia="TTE174A940t00"/>
          <w:szCs w:val="24"/>
        </w:rPr>
        <w:t>ś</w:t>
      </w:r>
      <w:r w:rsidRPr="00C44614">
        <w:rPr>
          <w:szCs w:val="24"/>
        </w:rPr>
        <w:t>ci producentów,</w:t>
      </w:r>
    </w:p>
    <w:p w:rsidR="00D756F3" w:rsidRPr="00C44614" w:rsidRDefault="00EF56FB" w:rsidP="00C51738">
      <w:pPr>
        <w:pStyle w:val="Akapitzlist"/>
        <w:numPr>
          <w:ilvl w:val="0"/>
          <w:numId w:val="17"/>
        </w:numPr>
        <w:autoSpaceDE w:val="0"/>
        <w:autoSpaceDN w:val="0"/>
        <w:adjustRightInd w:val="0"/>
        <w:spacing w:after="0"/>
        <w:jc w:val="both"/>
        <w:rPr>
          <w:b/>
          <w:bCs/>
          <w:szCs w:val="24"/>
        </w:rPr>
      </w:pPr>
      <w:r w:rsidRPr="00C44614">
        <w:rPr>
          <w:szCs w:val="24"/>
        </w:rPr>
        <w:t xml:space="preserve">aprobaty techniczne, atesty i </w:t>
      </w:r>
      <w:r w:rsidRPr="00C44614">
        <w:rPr>
          <w:rFonts w:eastAsia="TTE174A940t00"/>
          <w:szCs w:val="24"/>
        </w:rPr>
        <w:t>ś</w:t>
      </w:r>
      <w:r w:rsidRPr="00C44614">
        <w:rPr>
          <w:szCs w:val="24"/>
        </w:rPr>
        <w:t>wiadectwa dopuszczenia,</w:t>
      </w:r>
    </w:p>
    <w:p w:rsidR="00EF56FB" w:rsidRPr="00C44614" w:rsidRDefault="00EF56FB" w:rsidP="00C51738">
      <w:pPr>
        <w:pStyle w:val="Akapitzlist"/>
        <w:numPr>
          <w:ilvl w:val="0"/>
          <w:numId w:val="17"/>
        </w:numPr>
        <w:autoSpaceDE w:val="0"/>
        <w:autoSpaceDN w:val="0"/>
        <w:adjustRightInd w:val="0"/>
        <w:spacing w:after="0"/>
        <w:jc w:val="both"/>
        <w:rPr>
          <w:b/>
          <w:bCs/>
          <w:szCs w:val="24"/>
        </w:rPr>
      </w:pPr>
      <w:r w:rsidRPr="00C44614">
        <w:rPr>
          <w:szCs w:val="24"/>
        </w:rPr>
        <w:t>protokoły pomiarów elektrycznych.</w:t>
      </w:r>
    </w:p>
    <w:p w:rsidR="00EF56FB" w:rsidRPr="00C44614" w:rsidRDefault="00EE63C2" w:rsidP="00EF56FB">
      <w:pPr>
        <w:pStyle w:val="Nagwek3"/>
        <w:ind w:left="426"/>
      </w:pPr>
      <w:bookmarkStart w:id="19" w:name="_Toc433031433"/>
      <w:r w:rsidRPr="00C44614">
        <w:t>2.5.</w:t>
      </w:r>
      <w:r w:rsidR="00D45345" w:rsidRPr="00C44614">
        <w:t>2</w:t>
      </w:r>
      <w:r w:rsidR="00EF56FB" w:rsidRPr="00C44614">
        <w:t xml:space="preserve"> </w:t>
      </w:r>
      <w:r w:rsidR="00DA2EF0" w:rsidRPr="00C44614">
        <w:t>System  oddymiania  klatki schodowej</w:t>
      </w:r>
      <w:r w:rsidR="00EF56FB" w:rsidRPr="00C44614">
        <w:t xml:space="preserve"> – klatka K3</w:t>
      </w:r>
      <w:bookmarkEnd w:id="19"/>
    </w:p>
    <w:p w:rsidR="00EF56FB" w:rsidRPr="00C44614" w:rsidRDefault="00EF56FB" w:rsidP="00EF56FB">
      <w:pPr>
        <w:tabs>
          <w:tab w:val="left" w:pos="709"/>
          <w:tab w:val="left" w:pos="993"/>
        </w:tabs>
        <w:spacing w:after="0"/>
        <w:ind w:left="426"/>
        <w:jc w:val="both"/>
        <w:rPr>
          <w:szCs w:val="24"/>
        </w:rPr>
      </w:pPr>
      <w:r w:rsidRPr="00C44614">
        <w:rPr>
          <w:sz w:val="26"/>
        </w:rPr>
        <w:tab/>
      </w:r>
      <w:r w:rsidRPr="00C44614">
        <w:rPr>
          <w:szCs w:val="24"/>
        </w:rPr>
        <w:t>Na podstawie analizy warunków budowlanych ustalono, że projektuje się grawitacyjny system usuwania dymu i ciepła. System oddymiania projektowany jako niestandardowy w oparciu o aneks do ekspertyzy technicznej. Zgodnie z obowiązującymi przepisami i zasadami wiedzy technicznej przyjmuje się następujące założenia dla systemu usuwania dymu i ciepła:</w:t>
      </w:r>
    </w:p>
    <w:p w:rsidR="00EF56FB" w:rsidRPr="00C44614" w:rsidRDefault="00EF56FB" w:rsidP="00C51738">
      <w:pPr>
        <w:pStyle w:val="Akapitzlist"/>
        <w:numPr>
          <w:ilvl w:val="0"/>
          <w:numId w:val="8"/>
        </w:numPr>
        <w:tabs>
          <w:tab w:val="left" w:pos="993"/>
        </w:tabs>
        <w:spacing w:after="0"/>
        <w:jc w:val="both"/>
        <w:rPr>
          <w:szCs w:val="24"/>
        </w:rPr>
      </w:pPr>
      <w:r w:rsidRPr="00C44614">
        <w:rPr>
          <w:szCs w:val="24"/>
        </w:rPr>
        <w:t>do usuwania dymu z klatki schodowej wykorzystuje się okno oddymiające uruchamiane automatycznie po wykryciu pożaru przez czujkę dymu,</w:t>
      </w:r>
    </w:p>
    <w:p w:rsidR="00EF56FB" w:rsidRPr="00C44614" w:rsidRDefault="00EF56FB" w:rsidP="00C51738">
      <w:pPr>
        <w:pStyle w:val="Akapitzlist"/>
        <w:numPr>
          <w:ilvl w:val="0"/>
          <w:numId w:val="8"/>
        </w:numPr>
        <w:tabs>
          <w:tab w:val="left" w:pos="993"/>
        </w:tabs>
        <w:spacing w:after="0"/>
        <w:jc w:val="both"/>
        <w:rPr>
          <w:szCs w:val="24"/>
        </w:rPr>
      </w:pPr>
      <w:r w:rsidRPr="00C44614">
        <w:rPr>
          <w:szCs w:val="24"/>
        </w:rPr>
        <w:t>do napowietrzania klatki schodowej wykorzystuje się okno napowietrzające,</w:t>
      </w:r>
    </w:p>
    <w:p w:rsidR="00EF56FB" w:rsidRPr="00C44614" w:rsidRDefault="00EF56FB" w:rsidP="00C51738">
      <w:pPr>
        <w:pStyle w:val="Akapitzlist"/>
        <w:numPr>
          <w:ilvl w:val="0"/>
          <w:numId w:val="8"/>
        </w:numPr>
        <w:tabs>
          <w:tab w:val="left" w:pos="993"/>
        </w:tabs>
        <w:spacing w:after="0"/>
        <w:jc w:val="both"/>
        <w:rPr>
          <w:szCs w:val="24"/>
        </w:rPr>
      </w:pPr>
      <w:r w:rsidRPr="00C44614">
        <w:rPr>
          <w:szCs w:val="24"/>
        </w:rPr>
        <w:t>okno oddymiające wykonane w klasie B</w:t>
      </w:r>
      <w:r w:rsidRPr="00C44614">
        <w:rPr>
          <w:szCs w:val="24"/>
          <w:vertAlign w:val="subscript"/>
        </w:rPr>
        <w:t>300</w:t>
      </w:r>
      <w:r w:rsidRPr="00C44614">
        <w:rPr>
          <w:szCs w:val="24"/>
        </w:rPr>
        <w:t>30,</w:t>
      </w:r>
    </w:p>
    <w:p w:rsidR="00EF56FB" w:rsidRPr="00C44614" w:rsidRDefault="00EF56FB" w:rsidP="00C51738">
      <w:pPr>
        <w:pStyle w:val="Akapitzlist"/>
        <w:numPr>
          <w:ilvl w:val="0"/>
          <w:numId w:val="8"/>
        </w:numPr>
        <w:tabs>
          <w:tab w:val="left" w:pos="993"/>
        </w:tabs>
        <w:spacing w:after="0"/>
        <w:jc w:val="both"/>
        <w:rPr>
          <w:szCs w:val="24"/>
        </w:rPr>
      </w:pPr>
      <w:r w:rsidRPr="00C44614">
        <w:rPr>
          <w:szCs w:val="24"/>
        </w:rPr>
        <w:t>kable zasilające elementy systemu o odporności ogniowej PH 90.</w:t>
      </w:r>
    </w:p>
    <w:p w:rsidR="008E239A" w:rsidRPr="00C44614" w:rsidRDefault="00367C07" w:rsidP="007670A2">
      <w:pPr>
        <w:pStyle w:val="Nagwek3"/>
        <w:ind w:left="426"/>
      </w:pPr>
      <w:bookmarkStart w:id="20" w:name="_Toc329851410"/>
      <w:bookmarkStart w:id="21" w:name="_Toc433031434"/>
      <w:r w:rsidRPr="00C44614">
        <w:t>2.5.</w:t>
      </w:r>
      <w:r w:rsidR="00D45345" w:rsidRPr="00C44614">
        <w:t>3</w:t>
      </w:r>
      <w:r w:rsidR="00E939E9" w:rsidRPr="00C44614">
        <w:t xml:space="preserve"> </w:t>
      </w:r>
      <w:r w:rsidR="008E239A" w:rsidRPr="00C44614">
        <w:t>Przygotowanie końców żył i łączenie przewodów</w:t>
      </w:r>
      <w:bookmarkEnd w:id="20"/>
      <w:bookmarkEnd w:id="21"/>
    </w:p>
    <w:p w:rsidR="008E239A" w:rsidRPr="00C44614" w:rsidRDefault="008E239A" w:rsidP="007670A2">
      <w:pPr>
        <w:spacing w:after="0"/>
        <w:ind w:left="426" w:firstLine="708"/>
        <w:jc w:val="both"/>
        <w:rPr>
          <w:spacing w:val="-2"/>
          <w:szCs w:val="24"/>
        </w:rPr>
      </w:pPr>
      <w:r w:rsidRPr="00C44614">
        <w:rPr>
          <w:szCs w:val="24"/>
        </w:rPr>
        <w:t>Nie wolno stosować połączeń skręcanych. Ł</w:t>
      </w:r>
      <w:r w:rsidRPr="00C44614">
        <w:rPr>
          <w:spacing w:val="9"/>
          <w:szCs w:val="24"/>
        </w:rPr>
        <w:t xml:space="preserve">ączenia przewodów należy wykonywać w sprzęcie i osprzęcie instalacyjnym i w </w:t>
      </w:r>
      <w:r w:rsidRPr="00C44614">
        <w:rPr>
          <w:spacing w:val="-1"/>
          <w:szCs w:val="24"/>
        </w:rPr>
        <w:t>odbiornikach</w:t>
      </w:r>
      <w:r w:rsidRPr="00C44614">
        <w:rPr>
          <w:szCs w:val="24"/>
        </w:rPr>
        <w:t xml:space="preserve">. W przypadku gdy urządzenia mają wyprowadzone fabrycznie na zewnątrz przewody (np. </w:t>
      </w:r>
      <w:r w:rsidRPr="00C44614">
        <w:rPr>
          <w:spacing w:val="1"/>
          <w:szCs w:val="24"/>
        </w:rPr>
        <w:t xml:space="preserve">siłowniki systemu oddymiania), a samo ich przyłączenie do instalacji nie zostało opracowane </w:t>
      </w:r>
      <w:r w:rsidR="007670A2" w:rsidRPr="00C44614">
        <w:rPr>
          <w:spacing w:val="1"/>
          <w:szCs w:val="24"/>
        </w:rPr>
        <w:br/>
      </w:r>
      <w:r w:rsidRPr="00C44614">
        <w:rPr>
          <w:spacing w:val="3"/>
          <w:szCs w:val="24"/>
        </w:rPr>
        <w:t>w projekcie, sposób przyłączenia należy wykonać zgodnie DTR-</w:t>
      </w:r>
      <w:proofErr w:type="spellStart"/>
      <w:r w:rsidRPr="00C44614">
        <w:rPr>
          <w:spacing w:val="3"/>
          <w:szCs w:val="24"/>
        </w:rPr>
        <w:t>ką</w:t>
      </w:r>
      <w:proofErr w:type="spellEnd"/>
      <w:r w:rsidRPr="00C44614">
        <w:rPr>
          <w:spacing w:val="3"/>
          <w:szCs w:val="24"/>
        </w:rPr>
        <w:t xml:space="preserve"> danego urządzenia. </w:t>
      </w:r>
      <w:r w:rsidRPr="00C44614">
        <w:rPr>
          <w:szCs w:val="24"/>
        </w:rPr>
        <w:t xml:space="preserve">Na końcach przewodów giętkich stosować końcówki tulejkowe lub oczkowe w zależności od  typu zacisku, do którego mają być połączone. Skręcenia i oczka są wykluczone. Stosować podkładki sprężynowe i normalne, zapewniające właściwy docisk i przepływ </w:t>
      </w:r>
      <w:r w:rsidRPr="00C44614">
        <w:rPr>
          <w:szCs w:val="24"/>
        </w:rPr>
        <w:lastRenderedPageBreak/>
        <w:t>prądu. Styki zabezpieczyć przed korozją wazeliną techniczną.</w:t>
      </w:r>
      <w:r w:rsidRPr="00C44614">
        <w:rPr>
          <w:spacing w:val="-3"/>
          <w:szCs w:val="24"/>
        </w:rPr>
        <w:t xml:space="preserve"> D</w:t>
      </w:r>
      <w:r w:rsidRPr="00C44614">
        <w:rPr>
          <w:szCs w:val="24"/>
        </w:rPr>
        <w:t xml:space="preserve">ławiki urządzeń </w:t>
      </w:r>
      <w:r w:rsidR="00A92E16" w:rsidRPr="00C44614">
        <w:rPr>
          <w:szCs w:val="24"/>
        </w:rPr>
        <w:br/>
      </w:r>
      <w:r w:rsidRPr="00C44614">
        <w:rPr>
          <w:szCs w:val="24"/>
        </w:rPr>
        <w:t xml:space="preserve">z wchodzącymi przewodami należy odpowiednio uszczelnić, </w:t>
      </w:r>
      <w:r w:rsidRPr="00C44614">
        <w:rPr>
          <w:spacing w:val="-1"/>
          <w:szCs w:val="24"/>
        </w:rPr>
        <w:t xml:space="preserve">wszelkie   przepusty   przez  ściany   i   stropy   należy   uszczelnić  atestowanymi   niepalnymi </w:t>
      </w:r>
      <w:r w:rsidRPr="00C44614">
        <w:rPr>
          <w:spacing w:val="-2"/>
          <w:szCs w:val="24"/>
        </w:rPr>
        <w:t>uszczelniaczami.</w:t>
      </w:r>
      <w:r w:rsidRPr="00C44614">
        <w:rPr>
          <w:szCs w:val="24"/>
        </w:rPr>
        <w:t xml:space="preserve"> </w:t>
      </w:r>
    </w:p>
    <w:p w:rsidR="002A2746" w:rsidRPr="00C44614" w:rsidRDefault="002A2746" w:rsidP="007670A2">
      <w:pPr>
        <w:autoSpaceDE w:val="0"/>
        <w:autoSpaceDN w:val="0"/>
        <w:adjustRightInd w:val="0"/>
        <w:spacing w:after="0"/>
        <w:ind w:left="426" w:firstLine="720"/>
        <w:jc w:val="both"/>
        <w:rPr>
          <w:szCs w:val="24"/>
        </w:rPr>
      </w:pPr>
      <w:r w:rsidRPr="00C44614">
        <w:rPr>
          <w:szCs w:val="24"/>
        </w:rPr>
        <w:t xml:space="preserve">Przyciski oddymiania podłącza się do centrali za pomocą przewodu </w:t>
      </w:r>
      <w:proofErr w:type="spellStart"/>
      <w:r w:rsidRPr="00C44614">
        <w:rPr>
          <w:szCs w:val="24"/>
        </w:rPr>
        <w:t>YnTKSY</w:t>
      </w:r>
      <w:proofErr w:type="spellEnd"/>
      <w:r w:rsidRPr="00C44614">
        <w:rPr>
          <w:szCs w:val="24"/>
        </w:rPr>
        <w:t xml:space="preserve"> 3x2x0,8. Czujki dymu podłącza się do centrali za pomocą przewodu </w:t>
      </w:r>
      <w:proofErr w:type="spellStart"/>
      <w:r w:rsidRPr="00C44614">
        <w:rPr>
          <w:szCs w:val="24"/>
        </w:rPr>
        <w:t>YnTKSY</w:t>
      </w:r>
      <w:proofErr w:type="spellEnd"/>
      <w:r w:rsidRPr="00C44614">
        <w:rPr>
          <w:szCs w:val="24"/>
        </w:rPr>
        <w:t xml:space="preserve"> 1x2x0,8. Centrala oddymiania zasilana przewodem </w:t>
      </w:r>
      <w:proofErr w:type="spellStart"/>
      <w:r w:rsidRPr="00C44614">
        <w:rPr>
          <w:szCs w:val="24"/>
        </w:rPr>
        <w:t>HDGs</w:t>
      </w:r>
      <w:proofErr w:type="spellEnd"/>
      <w:r w:rsidRPr="00C44614">
        <w:rPr>
          <w:szCs w:val="24"/>
        </w:rPr>
        <w:t xml:space="preserve"> PH90 3x2,5 z przed przeciwpożarowego wyłącznika prądu. Siłownik okna napowietrzającego</w:t>
      </w:r>
      <w:r w:rsidR="00D45345" w:rsidRPr="00C44614">
        <w:rPr>
          <w:szCs w:val="24"/>
        </w:rPr>
        <w:t>,</w:t>
      </w:r>
      <w:r w:rsidRPr="00C44614">
        <w:rPr>
          <w:szCs w:val="24"/>
        </w:rPr>
        <w:t xml:space="preserve"> zasilany przewodem </w:t>
      </w:r>
      <w:proofErr w:type="spellStart"/>
      <w:r w:rsidRPr="00C44614">
        <w:rPr>
          <w:szCs w:val="24"/>
        </w:rPr>
        <w:t>HDGs</w:t>
      </w:r>
      <w:proofErr w:type="spellEnd"/>
      <w:r w:rsidRPr="00C44614">
        <w:rPr>
          <w:szCs w:val="24"/>
        </w:rPr>
        <w:t xml:space="preserve"> PH90 3x1,5 z centrali oddymiania. Siłownik okna oddymiającego zasilany przewodem </w:t>
      </w:r>
      <w:proofErr w:type="spellStart"/>
      <w:r w:rsidRPr="00C44614">
        <w:rPr>
          <w:szCs w:val="24"/>
        </w:rPr>
        <w:t>HDGs</w:t>
      </w:r>
      <w:proofErr w:type="spellEnd"/>
      <w:r w:rsidRPr="00C44614">
        <w:rPr>
          <w:szCs w:val="24"/>
        </w:rPr>
        <w:t xml:space="preserve"> PH90 3x1,5 z centrali oddymiania. Centrala oddymiania podłączona do systemu sygnalizacji pożarowej przewodem </w:t>
      </w:r>
      <w:proofErr w:type="spellStart"/>
      <w:r w:rsidRPr="00C44614">
        <w:rPr>
          <w:szCs w:val="24"/>
        </w:rPr>
        <w:t>HDGs</w:t>
      </w:r>
      <w:proofErr w:type="spellEnd"/>
      <w:r w:rsidRPr="00C44614">
        <w:rPr>
          <w:szCs w:val="24"/>
        </w:rPr>
        <w:t xml:space="preserve"> PH90 2x1 oraz przewodem </w:t>
      </w:r>
      <w:proofErr w:type="spellStart"/>
      <w:r w:rsidRPr="00C44614">
        <w:rPr>
          <w:szCs w:val="24"/>
        </w:rPr>
        <w:t>YnTKSYekw</w:t>
      </w:r>
      <w:proofErr w:type="spellEnd"/>
      <w:r w:rsidRPr="00C44614">
        <w:rPr>
          <w:szCs w:val="24"/>
        </w:rPr>
        <w:t xml:space="preserve"> 3x2x0,8. </w:t>
      </w:r>
    </w:p>
    <w:p w:rsidR="002A2746" w:rsidRPr="00C44614" w:rsidRDefault="002A2746" w:rsidP="007670A2">
      <w:pPr>
        <w:tabs>
          <w:tab w:val="left" w:pos="426"/>
        </w:tabs>
        <w:spacing w:after="0"/>
        <w:ind w:left="426"/>
        <w:jc w:val="both"/>
        <w:rPr>
          <w:szCs w:val="24"/>
        </w:rPr>
      </w:pPr>
      <w:r w:rsidRPr="00C44614">
        <w:rPr>
          <w:szCs w:val="24"/>
        </w:rPr>
        <w:tab/>
        <w:t>Centralki odymiania (Cod) wymagają zasilania 2</w:t>
      </w:r>
      <w:r w:rsidR="007670A2" w:rsidRPr="00C44614">
        <w:rPr>
          <w:szCs w:val="24"/>
        </w:rPr>
        <w:t xml:space="preserve">20 - 230 V bezpośrednio </w:t>
      </w:r>
      <w:r w:rsidRPr="00C44614">
        <w:rPr>
          <w:szCs w:val="24"/>
        </w:rPr>
        <w:t>z tablicy energetycznej i posiadające własne zabezpieczenie (bezpiecznik) w polu tablicy. Do przewodu zasilającego centralki oddymiania nie wolno podłączać żadnych innych odbiorników. Centralkę oddymiania zasilać z przed przeciwpożarowego wyłącznika prądu.</w:t>
      </w:r>
    </w:p>
    <w:p w:rsidR="002A2746" w:rsidRPr="00C44614" w:rsidRDefault="002A2746" w:rsidP="007670A2">
      <w:pPr>
        <w:spacing w:after="0"/>
        <w:ind w:left="426" w:firstLine="708"/>
        <w:jc w:val="both"/>
        <w:rPr>
          <w:szCs w:val="24"/>
        </w:rPr>
      </w:pPr>
      <w:r w:rsidRPr="00C44614">
        <w:rPr>
          <w:szCs w:val="24"/>
        </w:rPr>
        <w:t>Przewody instalacji prowadzić w rurkach z PCV lub podtynkowo. Przewody niepalne montowane za pomocą uchwytów BAKS E90.</w:t>
      </w:r>
    </w:p>
    <w:p w:rsidR="00686073" w:rsidRPr="00C44614" w:rsidRDefault="00686073" w:rsidP="00686073">
      <w:pPr>
        <w:pStyle w:val="Nagwek3"/>
      </w:pPr>
      <w:bookmarkStart w:id="22" w:name="_Toc329851408"/>
      <w:bookmarkStart w:id="23" w:name="_Toc433031435"/>
      <w:r w:rsidRPr="00C44614">
        <w:t>2.5.</w:t>
      </w:r>
      <w:r w:rsidR="005A03C1" w:rsidRPr="00C44614">
        <w:t>4</w:t>
      </w:r>
      <w:r w:rsidRPr="00C44614">
        <w:t xml:space="preserve"> Przejścia przez ściany i stropy</w:t>
      </w:r>
      <w:bookmarkEnd w:id="22"/>
      <w:bookmarkEnd w:id="23"/>
    </w:p>
    <w:p w:rsidR="00686073" w:rsidRPr="00C44614" w:rsidRDefault="00686073" w:rsidP="007670A2">
      <w:pPr>
        <w:ind w:left="426" w:firstLine="708"/>
        <w:jc w:val="both"/>
        <w:rPr>
          <w:szCs w:val="24"/>
        </w:rPr>
      </w:pPr>
      <w:r w:rsidRPr="00C44614">
        <w:rPr>
          <w:szCs w:val="24"/>
        </w:rPr>
        <w:t xml:space="preserve">Wszystkie przejścia przewodów instalacji oddymiania przez ściany i stropy muszą być chronione przed uszkodzeniami. Przejścia te należy wykonywać w rurach ochronnych. Przejścia przez ściany klatki schodowej </w:t>
      </w:r>
      <w:r w:rsidR="005A03C1" w:rsidRPr="00C44614">
        <w:rPr>
          <w:szCs w:val="24"/>
        </w:rPr>
        <w:t xml:space="preserve">i na granicy stref pożarowych </w:t>
      </w:r>
      <w:r w:rsidRPr="00C44614">
        <w:rPr>
          <w:szCs w:val="24"/>
        </w:rPr>
        <w:t xml:space="preserve">zabezpieczone do klasy odporności ogniowej ścian klatki. </w:t>
      </w:r>
    </w:p>
    <w:p w:rsidR="00686073" w:rsidRPr="00C44614" w:rsidRDefault="00686073" w:rsidP="00686073">
      <w:pPr>
        <w:pStyle w:val="Nagwek3"/>
      </w:pPr>
      <w:bookmarkStart w:id="24" w:name="_Toc329851409"/>
      <w:bookmarkStart w:id="25" w:name="_Toc433031436"/>
      <w:r w:rsidRPr="00C44614">
        <w:t>2.5.</w:t>
      </w:r>
      <w:r w:rsidR="005A03C1" w:rsidRPr="00C44614">
        <w:t>5</w:t>
      </w:r>
      <w:r w:rsidRPr="00C44614">
        <w:t xml:space="preserve"> Układanie kabli i przewodów</w:t>
      </w:r>
      <w:bookmarkEnd w:id="24"/>
      <w:bookmarkEnd w:id="25"/>
    </w:p>
    <w:p w:rsidR="00686073" w:rsidRPr="00C44614" w:rsidRDefault="00686073" w:rsidP="007670A2">
      <w:pPr>
        <w:ind w:left="426" w:firstLine="708"/>
        <w:jc w:val="both"/>
        <w:rPr>
          <w:szCs w:val="24"/>
        </w:rPr>
      </w:pPr>
      <w:r w:rsidRPr="00C44614">
        <w:rPr>
          <w:szCs w:val="24"/>
        </w:rPr>
        <w:t xml:space="preserve">Kable i przewody należy układać na ścianach w korytach instalacyjnych w liniach prostych, bez </w:t>
      </w:r>
      <w:proofErr w:type="spellStart"/>
      <w:r w:rsidRPr="00C44614">
        <w:rPr>
          <w:szCs w:val="24"/>
        </w:rPr>
        <w:t>naprężeń</w:t>
      </w:r>
      <w:proofErr w:type="spellEnd"/>
      <w:r w:rsidRPr="00C44614">
        <w:rPr>
          <w:szCs w:val="24"/>
        </w:rPr>
        <w:t xml:space="preserve"> i uszkodzeń izolacji. Obwody instalacji elektrycznej wyprowadzić </w:t>
      </w:r>
      <w:r w:rsidRPr="00C44614">
        <w:rPr>
          <w:szCs w:val="24"/>
        </w:rPr>
        <w:br/>
        <w:t xml:space="preserve">z centralki oddymiania bez zapętleń i nieuzasadnionych krzyżowań. Do mocowania przewodów należy wykorzystać uchwyty niepalne o odporności ogniowej przez co najmniej 90 minut. Zastosować uchwyty wg dokumentacji projektowej lub równorzędne. Przewody prowadzone na ścianach równolegle do sufitu lub pod kątem prostym. </w:t>
      </w:r>
    </w:p>
    <w:p w:rsidR="008E239A" w:rsidRPr="00C44614" w:rsidRDefault="00367C07" w:rsidP="00E939E9">
      <w:pPr>
        <w:pStyle w:val="Nagwek3"/>
      </w:pPr>
      <w:bookmarkStart w:id="26" w:name="_Toc329851412"/>
      <w:bookmarkStart w:id="27" w:name="_Toc433031437"/>
      <w:r w:rsidRPr="00C44614">
        <w:t>2.5.</w:t>
      </w:r>
      <w:r w:rsidR="005A03C1" w:rsidRPr="00C44614">
        <w:t>6</w:t>
      </w:r>
      <w:r w:rsidR="00E939E9" w:rsidRPr="00C44614">
        <w:t xml:space="preserve"> </w:t>
      </w:r>
      <w:r w:rsidR="008E239A" w:rsidRPr="00C44614">
        <w:t>Montaż urządzeń systemu oddymiana</w:t>
      </w:r>
      <w:bookmarkEnd w:id="26"/>
      <w:bookmarkEnd w:id="27"/>
    </w:p>
    <w:p w:rsidR="008E239A" w:rsidRPr="00C44614" w:rsidRDefault="008E239A" w:rsidP="007670A2">
      <w:pPr>
        <w:ind w:left="426" w:firstLine="708"/>
        <w:jc w:val="both"/>
        <w:rPr>
          <w:spacing w:val="-3"/>
          <w:szCs w:val="24"/>
        </w:rPr>
      </w:pPr>
      <w:r w:rsidRPr="00C44614">
        <w:rPr>
          <w:spacing w:val="1"/>
          <w:szCs w:val="24"/>
        </w:rPr>
        <w:t xml:space="preserve">Wszystkie urządzenia należy montować zgodnie z ich przeznaczeniem. Zachować należy </w:t>
      </w:r>
      <w:r w:rsidRPr="00C44614">
        <w:rPr>
          <w:szCs w:val="24"/>
        </w:rPr>
        <w:t>wszystkie zalecenia producenta wskazane w załączonych do urządzeń kartach katalogowych, wytycznych montażowych i DTR-</w:t>
      </w:r>
      <w:proofErr w:type="spellStart"/>
      <w:r w:rsidRPr="00C44614">
        <w:rPr>
          <w:szCs w:val="24"/>
        </w:rPr>
        <w:t>kach</w:t>
      </w:r>
      <w:proofErr w:type="spellEnd"/>
      <w:r w:rsidRPr="00C44614">
        <w:rPr>
          <w:szCs w:val="24"/>
        </w:rPr>
        <w:t xml:space="preserve">. Sposób mocowania winien gwarantować zachowanie zdolności do realizowania funkcji, jakie zostały przypisane każdemu elementowi, zarówno pod względem </w:t>
      </w:r>
      <w:r w:rsidRPr="00C44614">
        <w:rPr>
          <w:spacing w:val="5"/>
          <w:szCs w:val="24"/>
        </w:rPr>
        <w:t xml:space="preserve">mechanicznej operacyjności (możliwość serwisowania elementów), jak i poprawności </w:t>
      </w:r>
      <w:r w:rsidRPr="00C44614">
        <w:rPr>
          <w:szCs w:val="24"/>
        </w:rPr>
        <w:t xml:space="preserve">reagowania na zjawiska pożarowe. Wszelkie odstępstwa od wymaganych sposobów montażu </w:t>
      </w:r>
      <w:r w:rsidR="007670A2" w:rsidRPr="00C44614">
        <w:rPr>
          <w:spacing w:val="-1"/>
          <w:szCs w:val="24"/>
        </w:rPr>
        <w:t xml:space="preserve">urządzeń muszą być ustalane </w:t>
      </w:r>
      <w:r w:rsidRPr="00C44614">
        <w:rPr>
          <w:spacing w:val="-1"/>
          <w:szCs w:val="24"/>
        </w:rPr>
        <w:t xml:space="preserve">z Kierownikiem Budowy wspólnie z współpracującymi branżami </w:t>
      </w:r>
      <w:r w:rsidRPr="00C44614">
        <w:rPr>
          <w:spacing w:val="-3"/>
          <w:szCs w:val="24"/>
        </w:rPr>
        <w:t>powiązanymi.</w:t>
      </w:r>
    </w:p>
    <w:p w:rsidR="005A03C1" w:rsidRPr="00C44614" w:rsidRDefault="005A03C1" w:rsidP="005A03C1">
      <w:pPr>
        <w:pStyle w:val="Nagwek3"/>
      </w:pPr>
      <w:bookmarkStart w:id="28" w:name="_Toc433031438"/>
      <w:r w:rsidRPr="00C44614">
        <w:lastRenderedPageBreak/>
        <w:t>2.5.7 Charakterystyka instalacji hydrantowej</w:t>
      </w:r>
      <w:bookmarkEnd w:id="28"/>
    </w:p>
    <w:p w:rsidR="005A03C1" w:rsidRPr="00C44614" w:rsidRDefault="005A03C1" w:rsidP="005A03C1">
      <w:pPr>
        <w:spacing w:after="0"/>
        <w:ind w:left="426"/>
        <w:jc w:val="both"/>
        <w:rPr>
          <w:szCs w:val="24"/>
        </w:rPr>
      </w:pPr>
      <w:r w:rsidRPr="00C44614">
        <w:rPr>
          <w:szCs w:val="24"/>
        </w:rPr>
        <w:t xml:space="preserve">Istniejące hydranty podlegają demontażowi. Nowoprojektowane hydranty sytuuje się w nowych miejscach. Na przyłączu dla hydrantów przewiduje się zawór </w:t>
      </w:r>
      <w:proofErr w:type="spellStart"/>
      <w:r w:rsidRPr="00C44614">
        <w:rPr>
          <w:szCs w:val="24"/>
        </w:rPr>
        <w:t>antyskażeniowy</w:t>
      </w:r>
      <w:proofErr w:type="spellEnd"/>
      <w:r w:rsidRPr="00C44614">
        <w:rPr>
          <w:szCs w:val="24"/>
        </w:rPr>
        <w:t>, zawór zwrotny i zawory odcinające. Na instalacji wody bytowej przewiduje się montaż zaworów odcinających i zaworu pierwszeństwa. Zaprojektowano hydranty wewnętrzne HW-25 W-30 z wężem półsztywnym. Przewidziano szafki hydrantowe wnękowe. Wyposażenie hydrantu wewnętrznego o średnicy 25 mm:</w:t>
      </w:r>
    </w:p>
    <w:p w:rsidR="005A03C1" w:rsidRPr="00C44614" w:rsidRDefault="005A03C1" w:rsidP="005A03C1">
      <w:pPr>
        <w:pStyle w:val="Akapitzlist"/>
        <w:numPr>
          <w:ilvl w:val="0"/>
          <w:numId w:val="26"/>
        </w:numPr>
        <w:spacing w:after="0"/>
        <w:ind w:left="426" w:firstLine="0"/>
        <w:jc w:val="both"/>
        <w:rPr>
          <w:szCs w:val="24"/>
        </w:rPr>
      </w:pPr>
      <w:r w:rsidRPr="00C44614">
        <w:rPr>
          <w:szCs w:val="24"/>
        </w:rPr>
        <w:t>zawór DN 25,</w:t>
      </w:r>
    </w:p>
    <w:p w:rsidR="005A03C1" w:rsidRPr="00C44614" w:rsidRDefault="005A03C1" w:rsidP="005A03C1">
      <w:pPr>
        <w:pStyle w:val="Akapitzlist"/>
        <w:numPr>
          <w:ilvl w:val="0"/>
          <w:numId w:val="26"/>
        </w:numPr>
        <w:spacing w:after="0"/>
        <w:ind w:left="426" w:firstLine="0"/>
        <w:jc w:val="both"/>
        <w:rPr>
          <w:szCs w:val="24"/>
        </w:rPr>
      </w:pPr>
      <w:r w:rsidRPr="00C44614">
        <w:rPr>
          <w:szCs w:val="24"/>
        </w:rPr>
        <w:t>prądownica PW-25/D10 wg EN-671,</w:t>
      </w:r>
    </w:p>
    <w:p w:rsidR="005A03C1" w:rsidRPr="00C44614" w:rsidRDefault="005A03C1" w:rsidP="005A03C1">
      <w:pPr>
        <w:pStyle w:val="Akapitzlist"/>
        <w:numPr>
          <w:ilvl w:val="0"/>
          <w:numId w:val="26"/>
        </w:numPr>
        <w:spacing w:after="0"/>
        <w:ind w:left="426" w:firstLine="0"/>
        <w:jc w:val="both"/>
        <w:rPr>
          <w:szCs w:val="24"/>
        </w:rPr>
      </w:pPr>
      <w:r w:rsidRPr="00C44614">
        <w:rPr>
          <w:szCs w:val="24"/>
        </w:rPr>
        <w:t>zwijadło kompletne wychylne o 180° - wyposażone w oś wodną umożliwiającą rozwinięcie węża będącego pod ciśnieniem wody, na żądaną długość,</w:t>
      </w:r>
    </w:p>
    <w:p w:rsidR="005A03C1" w:rsidRPr="00C44614" w:rsidRDefault="005A03C1" w:rsidP="005A03C1">
      <w:pPr>
        <w:pStyle w:val="Akapitzlist"/>
        <w:numPr>
          <w:ilvl w:val="0"/>
          <w:numId w:val="26"/>
        </w:numPr>
        <w:spacing w:after="0"/>
        <w:ind w:left="426" w:firstLine="0"/>
        <w:jc w:val="both"/>
        <w:rPr>
          <w:szCs w:val="24"/>
        </w:rPr>
      </w:pPr>
      <w:r w:rsidRPr="00C44614">
        <w:rPr>
          <w:szCs w:val="24"/>
        </w:rPr>
        <w:t xml:space="preserve">wąż półsztywny DN 25 wg EN-694 - 30 </w:t>
      </w:r>
      <w:proofErr w:type="spellStart"/>
      <w:r w:rsidRPr="00C44614">
        <w:rPr>
          <w:szCs w:val="24"/>
        </w:rPr>
        <w:t>mb</w:t>
      </w:r>
      <w:proofErr w:type="spellEnd"/>
      <w:r w:rsidRPr="00C44614">
        <w:rPr>
          <w:szCs w:val="24"/>
        </w:rPr>
        <w:t>,</w:t>
      </w:r>
    </w:p>
    <w:p w:rsidR="005A03C1" w:rsidRPr="00C44614" w:rsidRDefault="005A03C1" w:rsidP="005A03C1">
      <w:pPr>
        <w:pStyle w:val="Akapitzlist"/>
        <w:numPr>
          <w:ilvl w:val="0"/>
          <w:numId w:val="26"/>
        </w:numPr>
        <w:spacing w:after="0"/>
        <w:ind w:left="426" w:firstLine="0"/>
        <w:jc w:val="both"/>
        <w:rPr>
          <w:szCs w:val="24"/>
        </w:rPr>
      </w:pPr>
      <w:r w:rsidRPr="00C44614">
        <w:rPr>
          <w:szCs w:val="24"/>
        </w:rPr>
        <w:t>korpus i drzwi szafki przystosowane do zawieszenia plomby,</w:t>
      </w:r>
    </w:p>
    <w:p w:rsidR="005A03C1" w:rsidRPr="00C44614" w:rsidRDefault="005A03C1" w:rsidP="005A03C1">
      <w:pPr>
        <w:pStyle w:val="Akapitzlist"/>
        <w:numPr>
          <w:ilvl w:val="0"/>
          <w:numId w:val="26"/>
        </w:numPr>
        <w:spacing w:after="0"/>
        <w:ind w:left="426" w:firstLine="0"/>
        <w:jc w:val="both"/>
        <w:rPr>
          <w:szCs w:val="24"/>
        </w:rPr>
      </w:pPr>
      <w:r w:rsidRPr="00C44614">
        <w:rPr>
          <w:szCs w:val="24"/>
        </w:rPr>
        <w:t>kolor RAL3000 (czerwony) - farba poliestrowa odporna na promienie UV. – standard,</w:t>
      </w:r>
    </w:p>
    <w:p w:rsidR="005A03C1" w:rsidRPr="00C44614" w:rsidRDefault="005A03C1" w:rsidP="005A03C1">
      <w:pPr>
        <w:pStyle w:val="Akapitzlist"/>
        <w:numPr>
          <w:ilvl w:val="0"/>
          <w:numId w:val="26"/>
        </w:numPr>
        <w:spacing w:after="0"/>
        <w:ind w:left="426" w:firstLine="0"/>
        <w:jc w:val="both"/>
        <w:rPr>
          <w:szCs w:val="24"/>
        </w:rPr>
      </w:pPr>
      <w:r w:rsidRPr="00C44614">
        <w:rPr>
          <w:szCs w:val="24"/>
        </w:rPr>
        <w:t>wymiary szafki hydrantowej 700x750x250 mm wg załączonego rysunku,</w:t>
      </w:r>
    </w:p>
    <w:p w:rsidR="005A03C1" w:rsidRPr="00C44614" w:rsidRDefault="005A03C1" w:rsidP="005A03C1">
      <w:pPr>
        <w:pStyle w:val="Akapitzlist"/>
        <w:numPr>
          <w:ilvl w:val="0"/>
          <w:numId w:val="26"/>
        </w:numPr>
        <w:spacing w:after="0"/>
        <w:ind w:left="426" w:firstLine="0"/>
        <w:jc w:val="both"/>
        <w:rPr>
          <w:szCs w:val="24"/>
        </w:rPr>
      </w:pPr>
      <w:r w:rsidRPr="00C44614">
        <w:rPr>
          <w:szCs w:val="24"/>
        </w:rPr>
        <w:t>średnica zwijadła 600 mm.</w:t>
      </w:r>
    </w:p>
    <w:p w:rsidR="005A03C1" w:rsidRDefault="005A03C1" w:rsidP="005A03C1">
      <w:pPr>
        <w:ind w:left="426"/>
        <w:jc w:val="both"/>
        <w:rPr>
          <w:szCs w:val="24"/>
        </w:rPr>
      </w:pPr>
      <w:r w:rsidRPr="00C44614">
        <w:rPr>
          <w:szCs w:val="24"/>
        </w:rPr>
        <w:t xml:space="preserve">Zapewniono jednoczesność poboru wody z dwóch sąsiednich hydrantów. Wydajność jednego hydrantu wewnętrznego mierzona na wylocie z prądownicy co najmniej </w:t>
      </w:r>
      <w:r w:rsidRPr="00C44614">
        <w:rPr>
          <w:szCs w:val="24"/>
        </w:rPr>
        <w:br/>
        <w:t>1,0 dm</w:t>
      </w:r>
      <w:r w:rsidRPr="00C44614">
        <w:rPr>
          <w:szCs w:val="24"/>
          <w:vertAlign w:val="superscript"/>
        </w:rPr>
        <w:t>3</w:t>
      </w:r>
      <w:r w:rsidRPr="00C44614">
        <w:rPr>
          <w:szCs w:val="24"/>
        </w:rPr>
        <w:t xml:space="preserve">/s przy ciśnieniu 0,2 </w:t>
      </w:r>
      <w:proofErr w:type="spellStart"/>
      <w:r w:rsidRPr="00C44614">
        <w:rPr>
          <w:szCs w:val="24"/>
        </w:rPr>
        <w:t>MPa</w:t>
      </w:r>
      <w:proofErr w:type="spellEnd"/>
      <w:r w:rsidRPr="00C44614">
        <w:rPr>
          <w:szCs w:val="24"/>
        </w:rPr>
        <w:t xml:space="preserve">. Wymagana łączna wydajność wynosi co najmniej </w:t>
      </w:r>
      <w:r w:rsidRPr="00C44614">
        <w:rPr>
          <w:szCs w:val="24"/>
        </w:rPr>
        <w:br/>
        <w:t>2,0 dm</w:t>
      </w:r>
      <w:r w:rsidRPr="00C44614">
        <w:rPr>
          <w:szCs w:val="24"/>
          <w:vertAlign w:val="superscript"/>
        </w:rPr>
        <w:t>3</w:t>
      </w:r>
      <w:r w:rsidRPr="00C44614">
        <w:rPr>
          <w:szCs w:val="24"/>
        </w:rPr>
        <w:t xml:space="preserve">/s. Efektywny zasięg rzutu prądów gaśniczych wynosi co najmniej 3 m (prąd rozproszony stożkowy). Maksymalny zasięg jednego hydrantu wewnętrznego wynosi </w:t>
      </w:r>
      <w:r w:rsidR="00C44614" w:rsidRPr="00C44614">
        <w:rPr>
          <w:szCs w:val="24"/>
        </w:rPr>
        <w:br/>
      </w:r>
      <w:r w:rsidRPr="00C44614">
        <w:rPr>
          <w:szCs w:val="24"/>
        </w:rPr>
        <w:t>33 m. Hydranty wewnętrzne zapewniają pokrycie całej powierzchni chronionej. Zawory odcinające hydrantów wewnętrznych usytuowane na wysokości 1,35 m ± 0,1 m. Prądownice wyposażone w dysze o średnicy 10 mm. Instalacja hydrantowa ppoż. będzie zasilana z tego samego źródła, co instalacja sanitarna. Dla zasilania hydrantów wykorzystuje się istniejące warunki przyłączeniowe. Rozdział wody sanitarnej od wody dla celów przeciwpożarowych następuje za wodomierzem. Na przewodach wody sanitarnej zaprojektowano</w:t>
      </w:r>
      <w:r w:rsidRPr="00C44614">
        <w:rPr>
          <w:rFonts w:eastAsia="TimesNewRoman"/>
          <w:szCs w:val="24"/>
        </w:rPr>
        <w:t xml:space="preserve"> </w:t>
      </w:r>
      <w:r w:rsidR="00C44614" w:rsidRPr="00C44614">
        <w:rPr>
          <w:szCs w:val="24"/>
        </w:rPr>
        <w:t>zawór</w:t>
      </w:r>
      <w:r w:rsidRPr="00C44614">
        <w:rPr>
          <w:szCs w:val="24"/>
        </w:rPr>
        <w:t xml:space="preserve"> </w:t>
      </w:r>
      <w:r w:rsidR="00C44614" w:rsidRPr="00C44614">
        <w:rPr>
          <w:szCs w:val="24"/>
        </w:rPr>
        <w:t xml:space="preserve">pierwszeństwa </w:t>
      </w:r>
      <w:r w:rsidRPr="00C44614">
        <w:rPr>
          <w:szCs w:val="24"/>
        </w:rPr>
        <w:t>odcinający instalację sanitarną w przypadku spadku ciśnie</w:t>
      </w:r>
      <w:r w:rsidR="00C44614" w:rsidRPr="00C44614">
        <w:rPr>
          <w:szCs w:val="24"/>
        </w:rPr>
        <w:t xml:space="preserve">nia na instalacji hydrantowej. </w:t>
      </w:r>
      <w:r w:rsidRPr="00C44614">
        <w:rPr>
          <w:szCs w:val="24"/>
        </w:rPr>
        <w:t xml:space="preserve">Nowoprojektowany rozdział wody wykonany z rur stalowych ocynkowanych spełniających wymagania Polskich Norm. Rozdział wody wykonany z przewodu DN32. Mocowanie przewodów na podporach </w:t>
      </w:r>
      <w:r w:rsidRPr="00C44614">
        <w:rPr>
          <w:rFonts w:eastAsia="TimesNewRoman"/>
          <w:szCs w:val="24"/>
        </w:rPr>
        <w:t>ś</w:t>
      </w:r>
      <w:r w:rsidRPr="00C44614">
        <w:rPr>
          <w:szCs w:val="24"/>
        </w:rPr>
        <w:t>lizgowych oraz przy u</w:t>
      </w:r>
      <w:r w:rsidRPr="00C44614">
        <w:rPr>
          <w:rFonts w:eastAsia="TimesNewRoman"/>
          <w:szCs w:val="24"/>
        </w:rPr>
        <w:t>ż</w:t>
      </w:r>
      <w:r w:rsidRPr="00C44614">
        <w:rPr>
          <w:szCs w:val="24"/>
        </w:rPr>
        <w:t>yciu uchwytów do rur z wkładk</w:t>
      </w:r>
      <w:r w:rsidRPr="00C44614">
        <w:rPr>
          <w:rFonts w:eastAsia="TimesNewRoman"/>
          <w:szCs w:val="24"/>
        </w:rPr>
        <w:t xml:space="preserve">ą </w:t>
      </w:r>
      <w:r w:rsidRPr="00C44614">
        <w:rPr>
          <w:szCs w:val="24"/>
        </w:rPr>
        <w:t>tłumi</w:t>
      </w:r>
      <w:r w:rsidRPr="00C44614">
        <w:rPr>
          <w:rFonts w:eastAsia="TimesNewRoman"/>
          <w:szCs w:val="24"/>
        </w:rPr>
        <w:t>ą</w:t>
      </w:r>
      <w:r w:rsidRPr="00C44614">
        <w:rPr>
          <w:szCs w:val="24"/>
        </w:rPr>
        <w:t xml:space="preserve">ca z gumy. </w:t>
      </w:r>
    </w:p>
    <w:p w:rsidR="00EE55B2" w:rsidRPr="00C44614" w:rsidRDefault="00EE55B2" w:rsidP="00EE55B2">
      <w:pPr>
        <w:pStyle w:val="Nagwek3"/>
      </w:pPr>
      <w:bookmarkStart w:id="29" w:name="_Toc433031439"/>
      <w:r w:rsidRPr="00C44614">
        <w:t>2.5.</w:t>
      </w:r>
      <w:r>
        <w:t>8</w:t>
      </w:r>
      <w:r w:rsidRPr="00C44614">
        <w:t xml:space="preserve"> </w:t>
      </w:r>
      <w:r>
        <w:t>Roboty rozbiórkowe</w:t>
      </w:r>
      <w:bookmarkEnd w:id="29"/>
    </w:p>
    <w:p w:rsidR="00EE55B2" w:rsidRDefault="00EE55B2" w:rsidP="005A03C1">
      <w:pPr>
        <w:ind w:left="426"/>
        <w:jc w:val="both"/>
        <w:rPr>
          <w:szCs w:val="24"/>
        </w:rPr>
      </w:pPr>
      <w:r>
        <w:rPr>
          <w:szCs w:val="24"/>
        </w:rPr>
        <w:t xml:space="preserve">Istniejące drzwi obudowujące klatkę schodową podlegają demontażowi. Dodatkowo w rejonie tych drzwi zdemontowana zostanie boazeria przylegająca do tych drzwi. Demontażowi podlegają drzwi do rozdzielni elektrycznej i na korytarzu na poziomie I piętra. </w:t>
      </w:r>
    </w:p>
    <w:p w:rsidR="00EE55B2" w:rsidRDefault="00EE55B2" w:rsidP="00EE55B2">
      <w:pPr>
        <w:pStyle w:val="Nagwek3"/>
      </w:pPr>
      <w:bookmarkStart w:id="30" w:name="_Toc433031440"/>
      <w:r w:rsidRPr="00C44614">
        <w:t>2.5.</w:t>
      </w:r>
      <w:r>
        <w:t>9</w:t>
      </w:r>
      <w:r w:rsidRPr="00C44614">
        <w:t xml:space="preserve"> </w:t>
      </w:r>
      <w:r>
        <w:t>Montaż drzwi pożarowych i zwykłych</w:t>
      </w:r>
      <w:bookmarkEnd w:id="30"/>
    </w:p>
    <w:p w:rsidR="00EE55B2" w:rsidRPr="00EE55B2" w:rsidRDefault="00EE55B2" w:rsidP="0072003B">
      <w:pPr>
        <w:ind w:left="426"/>
        <w:jc w:val="both"/>
      </w:pPr>
      <w:r>
        <w:t xml:space="preserve">Po demontażu drzwi </w:t>
      </w:r>
      <w:r w:rsidR="0072003B">
        <w:t xml:space="preserve">do rozdzielni elektrycznej w ich miejsce zostaną wstawione drzwi pożarowe w klasie EI 60. Na korytarzu na poziomie I piętra zostaną wstawione drzwi </w:t>
      </w:r>
      <w:r w:rsidR="0072003B">
        <w:lastRenderedPageBreak/>
        <w:t xml:space="preserve">EI60Sm. Drzwi obudowujące klatkę na poziomie piwnicy zostaną wykonane w klasie EI30 oraz drzwi na poziomie III piętra zostaną wykonane w klasie EI 30. Pozostałe drzwi obudowujące klatkę będą w wykonaniu bezklasowym. </w:t>
      </w:r>
    </w:p>
    <w:p w:rsidR="008E239A" w:rsidRPr="00C44614" w:rsidRDefault="008E239A" w:rsidP="00EE63C2">
      <w:pPr>
        <w:pStyle w:val="Nagwek1"/>
        <w:numPr>
          <w:ilvl w:val="0"/>
          <w:numId w:val="1"/>
        </w:numPr>
      </w:pPr>
      <w:bookmarkStart w:id="31" w:name="_Toc329851413"/>
      <w:bookmarkStart w:id="32" w:name="_Toc433031441"/>
      <w:r w:rsidRPr="00C44614">
        <w:t>Ochrona przeciwporażeniowa</w:t>
      </w:r>
      <w:bookmarkEnd w:id="31"/>
      <w:bookmarkEnd w:id="32"/>
    </w:p>
    <w:p w:rsidR="008E239A" w:rsidRPr="00C44614" w:rsidRDefault="008E239A" w:rsidP="007670A2">
      <w:pPr>
        <w:ind w:left="426" w:firstLine="708"/>
        <w:jc w:val="both"/>
        <w:rPr>
          <w:szCs w:val="24"/>
        </w:rPr>
      </w:pPr>
      <w:r w:rsidRPr="00C44614">
        <w:rPr>
          <w:szCs w:val="24"/>
        </w:rPr>
        <w:t>Niniejszy projekt przewiduje jako ochronę przed porażeniem prądem elektrycznym - samoczynne wyłączenie zasilania, a dodatkowo jako wzmocnienie ochrony wyłączniki różnicowo-prądowe, które po zakończeniu prac mo</w:t>
      </w:r>
      <w:r w:rsidR="007670A2" w:rsidRPr="00C44614">
        <w:rPr>
          <w:szCs w:val="24"/>
        </w:rPr>
        <w:t xml:space="preserve">ntażowych muszą być przebadane </w:t>
      </w:r>
      <w:r w:rsidRPr="00C44614">
        <w:rPr>
          <w:szCs w:val="24"/>
        </w:rPr>
        <w:t>w pełnym zakresie. Należy zachować ciągłość/przewodność galwaniczną przewodu ochronnego PE.</w:t>
      </w:r>
    </w:p>
    <w:p w:rsidR="008E239A" w:rsidRPr="00C44614" w:rsidRDefault="008E239A" w:rsidP="00EE63C2">
      <w:pPr>
        <w:pStyle w:val="Nagwek1"/>
        <w:numPr>
          <w:ilvl w:val="0"/>
          <w:numId w:val="1"/>
        </w:numPr>
      </w:pPr>
      <w:bookmarkStart w:id="33" w:name="_Toc329851414"/>
      <w:bookmarkStart w:id="34" w:name="_Toc433031442"/>
      <w:r w:rsidRPr="00C44614">
        <w:t>Kontrola jakości robót</w:t>
      </w:r>
      <w:bookmarkEnd w:id="33"/>
      <w:bookmarkEnd w:id="34"/>
    </w:p>
    <w:p w:rsidR="008E239A" w:rsidRPr="00C44614" w:rsidRDefault="008E239A" w:rsidP="007670A2">
      <w:pPr>
        <w:pStyle w:val="NormalnyWeb"/>
        <w:spacing w:line="276" w:lineRule="auto"/>
        <w:ind w:left="426" w:firstLine="708"/>
        <w:jc w:val="both"/>
        <w:rPr>
          <w:rFonts w:asciiTheme="minorHAnsi" w:hAnsiTheme="minorHAnsi"/>
        </w:rPr>
      </w:pPr>
      <w:r w:rsidRPr="00C44614">
        <w:rPr>
          <w:rFonts w:asciiTheme="minorHAnsi" w:hAnsiTheme="minorHAnsi"/>
        </w:rPr>
        <w:t>Celem kontroli robót jest stwierdzenie osiągnięcia założonej jakości wykonywanych robót. Wykonawca robót ma obowiązek wykonania pełnego zakresu badań na bud</w:t>
      </w:r>
      <w:r w:rsidR="007670A2" w:rsidRPr="00C44614">
        <w:rPr>
          <w:rFonts w:asciiTheme="minorHAnsi" w:hAnsiTheme="minorHAnsi"/>
        </w:rPr>
        <w:t xml:space="preserve">owie </w:t>
      </w:r>
      <w:r w:rsidRPr="00C44614">
        <w:rPr>
          <w:rFonts w:asciiTheme="minorHAnsi" w:hAnsiTheme="minorHAnsi"/>
        </w:rPr>
        <w:t>w celu wykazania Inspektorowi Nadzoru Inwestorskiego zgodności dostarczonych materiałów i realizacji robót z Dokumentacją Projektową oraz wymaganiami niniejszej dokumentacji.</w:t>
      </w:r>
    </w:p>
    <w:p w:rsidR="008E239A" w:rsidRPr="00C44614" w:rsidRDefault="008E239A" w:rsidP="007670A2">
      <w:pPr>
        <w:pStyle w:val="NormalnyWeb"/>
        <w:spacing w:line="276" w:lineRule="auto"/>
        <w:ind w:left="426" w:firstLine="708"/>
        <w:jc w:val="both"/>
        <w:rPr>
          <w:rFonts w:asciiTheme="minorHAnsi" w:hAnsiTheme="minorHAnsi"/>
        </w:rPr>
      </w:pPr>
      <w:r w:rsidRPr="00C44614">
        <w:rPr>
          <w:rFonts w:asciiTheme="minorHAnsi" w:hAnsiTheme="minorHAnsi"/>
        </w:rPr>
        <w:t>Przed przystąpieniem do badania, Wykonawca powinien powiadomić Inspektora Nadzoru Inwestorskiego o rodzaju i terminie badania.</w:t>
      </w:r>
    </w:p>
    <w:p w:rsidR="008E239A" w:rsidRPr="00C44614" w:rsidRDefault="008E239A" w:rsidP="007670A2">
      <w:pPr>
        <w:pStyle w:val="NormalnyWeb"/>
        <w:spacing w:line="276" w:lineRule="auto"/>
        <w:ind w:left="426" w:firstLine="708"/>
        <w:jc w:val="both"/>
        <w:rPr>
          <w:rFonts w:asciiTheme="minorHAnsi" w:hAnsiTheme="minorHAnsi"/>
        </w:rPr>
      </w:pPr>
      <w:r w:rsidRPr="00C44614">
        <w:rPr>
          <w:rFonts w:asciiTheme="minorHAnsi" w:hAnsiTheme="minorHAnsi"/>
        </w:rPr>
        <w:t>Po wykonaniu badania Wykonawca przedstawia na piśmie wyniki badań do akceptacji Inspektora Nadzoru Inwestorskiego. Wykonawca powiadamia pisemnie Inspektora Nadzoru Inwestorskiego o zakończeniu każdej roboty zanikającej, którą może kontynuować dopiero po pisemnej akceptacji odbioru przez Inspektora nadzoru Inwestorskiego i Użytkownika.</w:t>
      </w:r>
    </w:p>
    <w:p w:rsidR="008E239A" w:rsidRPr="00C44614" w:rsidRDefault="008E239A" w:rsidP="008E239A">
      <w:pPr>
        <w:pStyle w:val="NormalnyWeb"/>
        <w:spacing w:line="276" w:lineRule="auto"/>
        <w:ind w:left="426"/>
        <w:jc w:val="both"/>
        <w:rPr>
          <w:rFonts w:asciiTheme="minorHAnsi" w:hAnsiTheme="minorHAnsi"/>
          <w:b/>
          <w:sz w:val="26"/>
          <w:szCs w:val="26"/>
          <w:u w:val="single"/>
        </w:rPr>
      </w:pPr>
      <w:r w:rsidRPr="00C44614">
        <w:rPr>
          <w:rFonts w:asciiTheme="minorHAnsi" w:hAnsiTheme="minorHAnsi"/>
          <w:b/>
          <w:sz w:val="26"/>
          <w:szCs w:val="26"/>
          <w:u w:val="single"/>
        </w:rPr>
        <w:t>Zasady postępowania</w:t>
      </w:r>
      <w:r w:rsidR="007670A2" w:rsidRPr="00C44614">
        <w:rPr>
          <w:rFonts w:asciiTheme="minorHAnsi" w:hAnsiTheme="minorHAnsi"/>
          <w:b/>
          <w:sz w:val="26"/>
          <w:szCs w:val="26"/>
          <w:u w:val="single"/>
        </w:rPr>
        <w:t xml:space="preserve"> z wadliwie wykonanymi robotami</w:t>
      </w:r>
    </w:p>
    <w:p w:rsidR="008E239A" w:rsidRPr="00C44614" w:rsidRDefault="008E239A" w:rsidP="007670A2">
      <w:pPr>
        <w:pStyle w:val="NormalnyWeb"/>
        <w:spacing w:line="276" w:lineRule="auto"/>
        <w:ind w:left="426" w:firstLine="708"/>
        <w:jc w:val="both"/>
        <w:rPr>
          <w:rFonts w:asciiTheme="minorHAnsi" w:hAnsiTheme="minorHAnsi"/>
        </w:rPr>
      </w:pPr>
      <w:r w:rsidRPr="00C44614">
        <w:rPr>
          <w:rFonts w:asciiTheme="minorHAnsi" w:hAnsiTheme="minorHAnsi"/>
        </w:rPr>
        <w:t>Wszystkie roboty, które nie spełniają wymagań podanych w odpowiednich punktach dokumentacji, zostają odrzucone.</w:t>
      </w:r>
    </w:p>
    <w:p w:rsidR="008E239A" w:rsidRPr="00C44614" w:rsidRDefault="008E239A" w:rsidP="007670A2">
      <w:pPr>
        <w:pStyle w:val="NormalnyWeb"/>
        <w:spacing w:line="276" w:lineRule="auto"/>
        <w:ind w:left="426" w:firstLine="708"/>
        <w:jc w:val="both"/>
        <w:rPr>
          <w:rFonts w:asciiTheme="minorHAnsi" w:hAnsiTheme="minorHAnsi"/>
        </w:rPr>
      </w:pPr>
      <w:r w:rsidRPr="00C44614">
        <w:rPr>
          <w:rFonts w:asciiTheme="minorHAnsi" w:hAnsiTheme="minorHAnsi"/>
        </w:rPr>
        <w:t xml:space="preserve">Wszystkie roboty, które wykazują większe odchylenia od cech określonych </w:t>
      </w:r>
      <w:r w:rsidRPr="00C44614">
        <w:rPr>
          <w:rFonts w:asciiTheme="minorHAnsi" w:hAnsiTheme="minorHAnsi"/>
        </w:rPr>
        <w:br/>
        <w:t>w dokumentacji powinny być ponownie wykonane przez Wykonawcę na jego koszt. Na pisemne wystąpienie Wykonawcy, Inspektor Nadzoru Inwestorskiego może uznać wadę za nie mającą zasadniczego wpływu na dalsze roboty oraz na cechy eksploatacyjne instalacji.</w:t>
      </w:r>
    </w:p>
    <w:p w:rsidR="008E239A" w:rsidRPr="00C44614" w:rsidRDefault="008E239A" w:rsidP="008E239A">
      <w:pPr>
        <w:spacing w:after="0"/>
        <w:ind w:left="426" w:firstLine="282"/>
        <w:jc w:val="both"/>
        <w:rPr>
          <w:szCs w:val="24"/>
        </w:rPr>
      </w:pPr>
      <w:r w:rsidRPr="00C44614">
        <w:rPr>
          <w:szCs w:val="24"/>
        </w:rPr>
        <w:t>Wszystkie elementy robót instalacji elektrycznych p</w:t>
      </w:r>
      <w:r w:rsidR="00B41448" w:rsidRPr="00C44614">
        <w:rPr>
          <w:szCs w:val="24"/>
        </w:rPr>
        <w:t>odlegają sprawdzeniu w zakresie</w:t>
      </w:r>
      <w:r w:rsidRPr="00C44614">
        <w:rPr>
          <w:szCs w:val="24"/>
        </w:rPr>
        <w:t>:</w:t>
      </w:r>
    </w:p>
    <w:p w:rsidR="00B41448" w:rsidRPr="00C44614" w:rsidRDefault="008E239A" w:rsidP="00C51738">
      <w:pPr>
        <w:pStyle w:val="Akapitzlist"/>
        <w:numPr>
          <w:ilvl w:val="0"/>
          <w:numId w:val="9"/>
        </w:numPr>
        <w:spacing w:after="0"/>
        <w:jc w:val="both"/>
        <w:rPr>
          <w:szCs w:val="24"/>
        </w:rPr>
      </w:pPr>
      <w:r w:rsidRPr="00C44614">
        <w:rPr>
          <w:szCs w:val="24"/>
        </w:rPr>
        <w:t>zgodności z dokumentacją i obowiązującymi przepisami,</w:t>
      </w:r>
    </w:p>
    <w:p w:rsidR="00B41448" w:rsidRPr="00C44614" w:rsidRDefault="008E239A" w:rsidP="00C51738">
      <w:pPr>
        <w:pStyle w:val="Akapitzlist"/>
        <w:numPr>
          <w:ilvl w:val="0"/>
          <w:numId w:val="9"/>
        </w:numPr>
        <w:spacing w:after="0"/>
        <w:jc w:val="both"/>
        <w:rPr>
          <w:szCs w:val="24"/>
        </w:rPr>
      </w:pPr>
      <w:r w:rsidRPr="00C44614">
        <w:rPr>
          <w:szCs w:val="24"/>
        </w:rPr>
        <w:t>poprawności oznaczeń,</w:t>
      </w:r>
    </w:p>
    <w:p w:rsidR="00B41448" w:rsidRPr="00C44614" w:rsidRDefault="008E239A" w:rsidP="00C51738">
      <w:pPr>
        <w:pStyle w:val="Akapitzlist"/>
        <w:numPr>
          <w:ilvl w:val="0"/>
          <w:numId w:val="9"/>
        </w:numPr>
        <w:spacing w:after="0"/>
        <w:jc w:val="both"/>
        <w:rPr>
          <w:szCs w:val="24"/>
        </w:rPr>
      </w:pPr>
      <w:r w:rsidRPr="00C44614">
        <w:rPr>
          <w:szCs w:val="24"/>
        </w:rPr>
        <w:t>kompletności wyposażenia,</w:t>
      </w:r>
    </w:p>
    <w:p w:rsidR="00B41448" w:rsidRPr="00C44614" w:rsidRDefault="008E239A" w:rsidP="00C51738">
      <w:pPr>
        <w:pStyle w:val="Akapitzlist"/>
        <w:numPr>
          <w:ilvl w:val="0"/>
          <w:numId w:val="9"/>
        </w:numPr>
        <w:spacing w:after="0"/>
        <w:jc w:val="both"/>
        <w:rPr>
          <w:szCs w:val="24"/>
        </w:rPr>
      </w:pPr>
      <w:r w:rsidRPr="00C44614">
        <w:rPr>
          <w:szCs w:val="24"/>
        </w:rPr>
        <w:t>poprawności montażu przy braku widocznych uszkodzeń i błędów,</w:t>
      </w:r>
    </w:p>
    <w:p w:rsidR="00B41448" w:rsidRPr="00C44614" w:rsidRDefault="008E239A" w:rsidP="00C51738">
      <w:pPr>
        <w:pStyle w:val="Akapitzlist"/>
        <w:numPr>
          <w:ilvl w:val="0"/>
          <w:numId w:val="9"/>
        </w:numPr>
        <w:spacing w:after="0"/>
        <w:jc w:val="both"/>
        <w:rPr>
          <w:szCs w:val="24"/>
        </w:rPr>
      </w:pPr>
      <w:r w:rsidRPr="00C44614">
        <w:rPr>
          <w:szCs w:val="24"/>
        </w:rPr>
        <w:t>należytego stanu izolacji kabli i przewodów oraz urządzeń potwierdzonego protokołami pomiarowymi,</w:t>
      </w:r>
    </w:p>
    <w:p w:rsidR="00B41448" w:rsidRPr="00C44614" w:rsidRDefault="008E239A" w:rsidP="00C51738">
      <w:pPr>
        <w:pStyle w:val="Akapitzlist"/>
        <w:numPr>
          <w:ilvl w:val="0"/>
          <w:numId w:val="9"/>
        </w:numPr>
        <w:spacing w:after="0"/>
        <w:jc w:val="both"/>
        <w:rPr>
          <w:szCs w:val="24"/>
        </w:rPr>
      </w:pPr>
      <w:r w:rsidRPr="00C44614">
        <w:rPr>
          <w:szCs w:val="24"/>
        </w:rPr>
        <w:lastRenderedPageBreak/>
        <w:t>skuteczności ochrony przeciwporażeniowej, potwierdzonej protokołami pomiarowymi,</w:t>
      </w:r>
    </w:p>
    <w:p w:rsidR="008E239A" w:rsidRPr="00C44614" w:rsidRDefault="008E239A" w:rsidP="00C51738">
      <w:pPr>
        <w:pStyle w:val="Akapitzlist"/>
        <w:numPr>
          <w:ilvl w:val="0"/>
          <w:numId w:val="9"/>
        </w:numPr>
        <w:spacing w:after="0"/>
        <w:jc w:val="both"/>
        <w:rPr>
          <w:szCs w:val="24"/>
        </w:rPr>
      </w:pPr>
      <w:r w:rsidRPr="00C44614">
        <w:rPr>
          <w:szCs w:val="24"/>
        </w:rPr>
        <w:t>pomyślnego zakończenia prób funkcjonalnych obwodów i układów potwierdzonych protokołami z wykonania prób.</w:t>
      </w:r>
    </w:p>
    <w:p w:rsidR="008E239A" w:rsidRPr="00C44614" w:rsidRDefault="008E239A" w:rsidP="007670A2">
      <w:pPr>
        <w:ind w:left="426" w:firstLine="282"/>
        <w:jc w:val="both"/>
        <w:rPr>
          <w:szCs w:val="24"/>
        </w:rPr>
      </w:pPr>
      <w:r w:rsidRPr="00C44614">
        <w:rPr>
          <w:szCs w:val="24"/>
        </w:rPr>
        <w:t xml:space="preserve">Wszystkie pomiary i próby mogą wykonywać jedynie osoby posiadające odpowiednie uprawnienia SEP do 1 </w:t>
      </w:r>
      <w:proofErr w:type="spellStart"/>
      <w:r w:rsidRPr="00C44614">
        <w:rPr>
          <w:szCs w:val="24"/>
        </w:rPr>
        <w:t>kV</w:t>
      </w:r>
      <w:proofErr w:type="spellEnd"/>
      <w:r w:rsidRPr="00C44614">
        <w:rPr>
          <w:szCs w:val="24"/>
        </w:rPr>
        <w:t>. Zgodność wykonania z projektem i przepisami potwierdzić mogą jedynie osoby posiadające uprawnienia budowlane w zakresie dozoru prac instalacyjnych.</w:t>
      </w:r>
    </w:p>
    <w:p w:rsidR="008E239A" w:rsidRPr="00C44614" w:rsidRDefault="008E239A" w:rsidP="00EE63C2">
      <w:pPr>
        <w:pStyle w:val="Nagwek1"/>
        <w:numPr>
          <w:ilvl w:val="0"/>
          <w:numId w:val="1"/>
        </w:numPr>
      </w:pPr>
      <w:bookmarkStart w:id="35" w:name="_Toc329851415"/>
      <w:bookmarkStart w:id="36" w:name="_Toc433031443"/>
      <w:r w:rsidRPr="00C44614">
        <w:t>Obmiar robót</w:t>
      </w:r>
      <w:bookmarkEnd w:id="35"/>
      <w:bookmarkEnd w:id="36"/>
      <w:r w:rsidRPr="00C44614">
        <w:t xml:space="preserve"> </w:t>
      </w:r>
    </w:p>
    <w:p w:rsidR="008E239A" w:rsidRPr="00C44614" w:rsidRDefault="008E239A" w:rsidP="007670A2">
      <w:pPr>
        <w:autoSpaceDE w:val="0"/>
        <w:autoSpaceDN w:val="0"/>
        <w:adjustRightInd w:val="0"/>
        <w:spacing w:after="0"/>
        <w:ind w:left="426" w:firstLine="708"/>
        <w:jc w:val="both"/>
        <w:rPr>
          <w:szCs w:val="24"/>
        </w:rPr>
      </w:pPr>
      <w:r w:rsidRPr="00C44614">
        <w:rPr>
          <w:szCs w:val="24"/>
        </w:rPr>
        <w:t>Dokumentacja projektowa, specyfikacja techniczna wykonania i odbioru robót budowlanych oraz  dokumenty przekazane przez Zamawiającego Wykonawcy stanowią cześć umowy, a wymagania wyszczególnione w choćby jednym z nich są obowiązujące dla Wykonawcy tak jakby zawarte były w całej dokumentacji.</w:t>
      </w:r>
    </w:p>
    <w:p w:rsidR="008E239A" w:rsidRPr="00C44614" w:rsidRDefault="008E239A" w:rsidP="007670A2">
      <w:pPr>
        <w:spacing w:after="0"/>
        <w:ind w:left="426" w:firstLine="708"/>
        <w:jc w:val="both"/>
        <w:rPr>
          <w:szCs w:val="24"/>
        </w:rPr>
      </w:pPr>
      <w:r w:rsidRPr="00C44614">
        <w:rPr>
          <w:szCs w:val="24"/>
        </w:rPr>
        <w:t>Obmiar robót polega na określeniu faktycznego zakresu robót oraz na podaniu rzeczywistych ilości użytych materiałów</w:t>
      </w:r>
      <w:r w:rsidRPr="00C44614">
        <w:rPr>
          <w:b/>
          <w:szCs w:val="24"/>
        </w:rPr>
        <w:t xml:space="preserve">. </w:t>
      </w:r>
      <w:r w:rsidRPr="00C44614">
        <w:rPr>
          <w:szCs w:val="24"/>
        </w:rPr>
        <w:t xml:space="preserve">Obmiar robót obejmuje roboty umowne oraz dodatkowe i nieprzewidziane, których konieczność wykonania uzgodniona będzie </w:t>
      </w:r>
      <w:r w:rsidRPr="00C44614">
        <w:rPr>
          <w:szCs w:val="24"/>
        </w:rPr>
        <w:br/>
        <w:t>w trakcie trwania robót pomiędzy wykonawcą a inspektorem nadzoru. Jednostki obmiarowe powinny być zgodne z jednostkami przedmiarowymi w kosztorysie inwestorskim, a ceny zgodne z kosztorysem ofertowym wykonawcy.</w:t>
      </w:r>
    </w:p>
    <w:p w:rsidR="008E239A" w:rsidRPr="00C44614" w:rsidRDefault="008E239A" w:rsidP="007670A2">
      <w:pPr>
        <w:autoSpaceDE w:val="0"/>
        <w:autoSpaceDN w:val="0"/>
        <w:adjustRightInd w:val="0"/>
        <w:spacing w:after="0"/>
        <w:ind w:left="426" w:firstLine="708"/>
        <w:jc w:val="both"/>
        <w:rPr>
          <w:szCs w:val="24"/>
        </w:rPr>
      </w:pPr>
      <w:r w:rsidRPr="00C44614">
        <w:rPr>
          <w:szCs w:val="24"/>
        </w:rPr>
        <w:t xml:space="preserve">Dane określone w dokumentacji projektowej i specyfikacji technicznej wykonania </w:t>
      </w:r>
      <w:r w:rsidRPr="00C44614">
        <w:rPr>
          <w:szCs w:val="24"/>
        </w:rPr>
        <w:br/>
        <w:t xml:space="preserve">i odbioru robót budowlanych będą uważane za wartości docelowe. Cechy materiałów </w:t>
      </w:r>
      <w:r w:rsidRPr="00C44614">
        <w:rPr>
          <w:szCs w:val="24"/>
        </w:rPr>
        <w:br/>
        <w:t>i elementów budowli muszą być jednorodne i wykazywać zgodność z określonymi wymaganiami, a rozrzuty tych cech nie mogą przekraczać dopuszczalnego przedziału tolerancji.</w:t>
      </w:r>
    </w:p>
    <w:p w:rsidR="008E239A" w:rsidRPr="00C44614" w:rsidRDefault="008E239A" w:rsidP="00EE63C2">
      <w:pPr>
        <w:pStyle w:val="Nagwek1"/>
        <w:numPr>
          <w:ilvl w:val="0"/>
          <w:numId w:val="1"/>
        </w:numPr>
      </w:pPr>
      <w:bookmarkStart w:id="37" w:name="_Toc329851416"/>
      <w:bookmarkStart w:id="38" w:name="_Toc433031444"/>
      <w:r w:rsidRPr="00C44614">
        <w:t>Odbiór robót</w:t>
      </w:r>
      <w:bookmarkEnd w:id="37"/>
      <w:bookmarkEnd w:id="38"/>
    </w:p>
    <w:p w:rsidR="008E239A" w:rsidRPr="00C44614" w:rsidRDefault="008E239A" w:rsidP="007670A2">
      <w:pPr>
        <w:spacing w:after="0"/>
        <w:ind w:left="426" w:firstLine="708"/>
        <w:jc w:val="both"/>
        <w:rPr>
          <w:szCs w:val="24"/>
        </w:rPr>
      </w:pPr>
      <w:r w:rsidRPr="00C44614">
        <w:rPr>
          <w:szCs w:val="24"/>
        </w:rPr>
        <w:t xml:space="preserve">Przyjęcia robót należy dokonywać zgodnie z Polskimi Normami i art. 54-56 ustawy „Prawo Budowlane”. Przyjęcie robót może nastąpić tylko w przypadku pozytywnego wyniku poszczególnych prób i pomiarów jak </w:t>
      </w:r>
      <w:r w:rsidR="007D1710" w:rsidRPr="00C44614">
        <w:rPr>
          <w:szCs w:val="24"/>
        </w:rPr>
        <w:t xml:space="preserve">również wykonania prac zgodnie </w:t>
      </w:r>
      <w:r w:rsidRPr="00C44614">
        <w:rPr>
          <w:szCs w:val="24"/>
        </w:rPr>
        <w:t>z dokumentacją wykonawczą, a także obowiązującymi normami i przepisami.</w:t>
      </w:r>
    </w:p>
    <w:p w:rsidR="008E239A" w:rsidRPr="00C44614" w:rsidRDefault="008E239A" w:rsidP="007670A2">
      <w:pPr>
        <w:autoSpaceDE w:val="0"/>
        <w:autoSpaceDN w:val="0"/>
        <w:adjustRightInd w:val="0"/>
        <w:spacing w:after="0"/>
        <w:ind w:left="426" w:firstLine="708"/>
        <w:jc w:val="both"/>
        <w:rPr>
          <w:szCs w:val="24"/>
        </w:rPr>
      </w:pPr>
      <w:r w:rsidRPr="00C44614">
        <w:rPr>
          <w:szCs w:val="24"/>
        </w:rPr>
        <w:t xml:space="preserve">Odbiór ostateczny polega na finalnej ocenie rzeczywistego wykonania robót </w:t>
      </w:r>
      <w:r w:rsidRPr="00C44614">
        <w:rPr>
          <w:szCs w:val="24"/>
        </w:rPr>
        <w:br/>
        <w:t>w odniesieniu do ich ilości, jakości i wartości. Całkowite zakończenie robót oraz gotowość do odbioru ostatecznego będzie stwierdzona przez Wykonawcę wpisem do dziennika budowy z bezzwłocznym powiadomieniem na piśmie o tym fakcie Zamawiającego i Inspektora Nadzoru Inwestorskiego.</w:t>
      </w:r>
    </w:p>
    <w:p w:rsidR="008E239A" w:rsidRPr="00C44614" w:rsidRDefault="008E239A" w:rsidP="007670A2">
      <w:pPr>
        <w:autoSpaceDE w:val="0"/>
        <w:autoSpaceDN w:val="0"/>
        <w:adjustRightInd w:val="0"/>
        <w:spacing w:after="0"/>
        <w:ind w:left="426" w:firstLine="708"/>
        <w:jc w:val="both"/>
        <w:rPr>
          <w:szCs w:val="24"/>
        </w:rPr>
      </w:pPr>
      <w:r w:rsidRPr="00C44614">
        <w:rPr>
          <w:szCs w:val="24"/>
        </w:rPr>
        <w:t>Odbiór ostateczny robót nastąpi w terminie ustalonym w dokumentach umowy, licząc od dnia potwierdzenia przez Inspektora Nadzoru In</w:t>
      </w:r>
      <w:r w:rsidR="007670A2" w:rsidRPr="00C44614">
        <w:rPr>
          <w:szCs w:val="24"/>
        </w:rPr>
        <w:t xml:space="preserve">westorskiego zakończenia robót </w:t>
      </w:r>
      <w:r w:rsidRPr="00C44614">
        <w:rPr>
          <w:szCs w:val="24"/>
        </w:rPr>
        <w:t>i przejęcia dokumentów. Odbioru ostatecznego robót dokona komisja wyznaczona przez Zamawiającego w obecności Inspektora Nadzoru Inwestorskiego i Wykonawcy. Komisja odbierająca roboty dokona ich oceny jakościowej na pods</w:t>
      </w:r>
      <w:r w:rsidR="007670A2" w:rsidRPr="00C44614">
        <w:rPr>
          <w:szCs w:val="24"/>
        </w:rPr>
        <w:t xml:space="preserve">tawie przedłożonych </w:t>
      </w:r>
      <w:r w:rsidR="007670A2" w:rsidRPr="00C44614">
        <w:rPr>
          <w:szCs w:val="24"/>
        </w:rPr>
        <w:lastRenderedPageBreak/>
        <w:t xml:space="preserve">dokumentów </w:t>
      </w:r>
      <w:r w:rsidRPr="00C44614">
        <w:rPr>
          <w:szCs w:val="24"/>
        </w:rPr>
        <w:t>i pomiarów, ocenie wizualnej oraz zgodności wykonania r</w:t>
      </w:r>
      <w:r w:rsidR="007670A2" w:rsidRPr="00C44614">
        <w:rPr>
          <w:szCs w:val="24"/>
        </w:rPr>
        <w:t xml:space="preserve">obót </w:t>
      </w:r>
      <w:r w:rsidR="007670A2" w:rsidRPr="00C44614">
        <w:rPr>
          <w:szCs w:val="24"/>
        </w:rPr>
        <w:br/>
        <w:t xml:space="preserve">z dokumentacją projektową </w:t>
      </w:r>
      <w:r w:rsidRPr="00C44614">
        <w:rPr>
          <w:szCs w:val="24"/>
        </w:rPr>
        <w:t>i Specyfikacją Techniczną Wykonania i Odbioru Robót.</w:t>
      </w:r>
    </w:p>
    <w:p w:rsidR="008E239A" w:rsidRPr="00C44614" w:rsidRDefault="008E239A" w:rsidP="007670A2">
      <w:pPr>
        <w:autoSpaceDE w:val="0"/>
        <w:autoSpaceDN w:val="0"/>
        <w:adjustRightInd w:val="0"/>
        <w:spacing w:after="0"/>
        <w:ind w:left="426" w:firstLine="708"/>
        <w:jc w:val="both"/>
        <w:rPr>
          <w:szCs w:val="24"/>
        </w:rPr>
      </w:pPr>
      <w:r w:rsidRPr="00C44614">
        <w:rPr>
          <w:szCs w:val="24"/>
        </w:rPr>
        <w:t>W przypadku niewykonania wyznaczonych robót poprawkowych lub robót uzupełniających, komisja przerwie swoje czynności i ustali nowy termin odbioru ostatecznego. W przypadku stwierdzenia przez komisję, że jakość wykonywanych robót w poszczególnych asortymentach nieznacznie odbiega od wymaganej dokumentacji projektowej i Specyfikacji Technicznej Wykonania i Odbioru Robót z uwzględnieniem tolerancji i nie ma większego wpływu na cechy eksploatacyjne obiektu, komisja dokona potrąceń, oceniając pomniejszoną wartość wykonywanych robót w stosunku do wymagań przyjętych w dokumentach umowy. Dokumentacja powykonawcza powinna zawierać:</w:t>
      </w:r>
    </w:p>
    <w:p w:rsidR="00B41448" w:rsidRPr="00C44614" w:rsidRDefault="00B41448" w:rsidP="00C51738">
      <w:pPr>
        <w:pStyle w:val="Akapitzlist"/>
        <w:numPr>
          <w:ilvl w:val="0"/>
          <w:numId w:val="11"/>
        </w:numPr>
        <w:spacing w:after="0"/>
        <w:ind w:left="1418"/>
        <w:jc w:val="both"/>
        <w:rPr>
          <w:szCs w:val="24"/>
        </w:rPr>
      </w:pPr>
      <w:r w:rsidRPr="00C44614">
        <w:rPr>
          <w:szCs w:val="24"/>
        </w:rPr>
        <w:t xml:space="preserve">sprawdzenie działania wszystkich elementów urządzeń stwierdzonych protokołem,      </w:t>
      </w:r>
    </w:p>
    <w:p w:rsidR="00B41448" w:rsidRPr="00C44614" w:rsidRDefault="00B41448" w:rsidP="00C51738">
      <w:pPr>
        <w:pStyle w:val="Akapitzlist"/>
        <w:numPr>
          <w:ilvl w:val="0"/>
          <w:numId w:val="11"/>
        </w:numPr>
        <w:spacing w:after="0"/>
        <w:ind w:left="1418"/>
        <w:jc w:val="both"/>
        <w:rPr>
          <w:szCs w:val="24"/>
        </w:rPr>
      </w:pPr>
      <w:r w:rsidRPr="00C44614">
        <w:rPr>
          <w:szCs w:val="24"/>
        </w:rPr>
        <w:t>przekazanie dokumentów urządzeń i instalacji (certyfikaty DTR),</w:t>
      </w:r>
    </w:p>
    <w:p w:rsidR="009C240E" w:rsidRPr="00C44614" w:rsidRDefault="008E239A" w:rsidP="00C51738">
      <w:pPr>
        <w:pStyle w:val="Akapitzlist"/>
        <w:numPr>
          <w:ilvl w:val="0"/>
          <w:numId w:val="10"/>
        </w:numPr>
        <w:spacing w:after="0"/>
        <w:jc w:val="both"/>
        <w:rPr>
          <w:szCs w:val="24"/>
        </w:rPr>
      </w:pPr>
      <w:r w:rsidRPr="00C44614">
        <w:rPr>
          <w:szCs w:val="24"/>
        </w:rPr>
        <w:t>ważne świadectwa dopuszczenia,</w:t>
      </w:r>
    </w:p>
    <w:p w:rsidR="009C240E" w:rsidRPr="00C44614" w:rsidRDefault="008E239A" w:rsidP="00C51738">
      <w:pPr>
        <w:pStyle w:val="Akapitzlist"/>
        <w:numPr>
          <w:ilvl w:val="0"/>
          <w:numId w:val="10"/>
        </w:numPr>
        <w:spacing w:after="0"/>
        <w:jc w:val="both"/>
        <w:rPr>
          <w:szCs w:val="24"/>
        </w:rPr>
      </w:pPr>
      <w:r w:rsidRPr="00C44614">
        <w:rPr>
          <w:szCs w:val="24"/>
        </w:rPr>
        <w:t>protokoły odbiorów częściowych jeżeli takie występowały,</w:t>
      </w:r>
    </w:p>
    <w:p w:rsidR="009C240E" w:rsidRPr="00C44614" w:rsidRDefault="008E239A" w:rsidP="00C51738">
      <w:pPr>
        <w:pStyle w:val="Akapitzlist"/>
        <w:numPr>
          <w:ilvl w:val="0"/>
          <w:numId w:val="10"/>
        </w:numPr>
        <w:spacing w:after="0"/>
        <w:jc w:val="both"/>
        <w:rPr>
          <w:szCs w:val="24"/>
        </w:rPr>
      </w:pPr>
      <w:r w:rsidRPr="00C44614">
        <w:rPr>
          <w:szCs w:val="24"/>
        </w:rPr>
        <w:t>instrukcje obsługi, eksploatacji i konserwacji (min.2 egz.),</w:t>
      </w:r>
    </w:p>
    <w:p w:rsidR="009C240E" w:rsidRPr="00C44614" w:rsidRDefault="008E239A" w:rsidP="00C51738">
      <w:pPr>
        <w:pStyle w:val="Akapitzlist"/>
        <w:numPr>
          <w:ilvl w:val="0"/>
          <w:numId w:val="10"/>
        </w:numPr>
        <w:spacing w:after="0"/>
        <w:jc w:val="both"/>
        <w:rPr>
          <w:szCs w:val="24"/>
        </w:rPr>
      </w:pPr>
      <w:r w:rsidRPr="00C44614">
        <w:rPr>
          <w:szCs w:val="24"/>
        </w:rPr>
        <w:t>dokumentację powykonawczą w 3 egz. wersja papierowa z uzgodnieniami rzeczoznawcy oraz 2 egz. wersji elektronicznej CD,</w:t>
      </w:r>
    </w:p>
    <w:p w:rsidR="009C240E" w:rsidRPr="00C44614" w:rsidRDefault="008E239A" w:rsidP="00C51738">
      <w:pPr>
        <w:pStyle w:val="Akapitzlist"/>
        <w:numPr>
          <w:ilvl w:val="0"/>
          <w:numId w:val="10"/>
        </w:numPr>
        <w:spacing w:after="0"/>
        <w:jc w:val="both"/>
        <w:rPr>
          <w:szCs w:val="24"/>
        </w:rPr>
      </w:pPr>
      <w:r w:rsidRPr="00C44614">
        <w:rPr>
          <w:szCs w:val="24"/>
        </w:rPr>
        <w:t>certyfikaty CNBOP zamontowanych w Systemie urządzeń oraz przewodów po 3 egz.,</w:t>
      </w:r>
    </w:p>
    <w:p w:rsidR="009C240E" w:rsidRPr="00C44614" w:rsidRDefault="008E239A" w:rsidP="00C51738">
      <w:pPr>
        <w:pStyle w:val="Akapitzlist"/>
        <w:numPr>
          <w:ilvl w:val="0"/>
          <w:numId w:val="10"/>
        </w:numPr>
        <w:spacing w:after="0"/>
        <w:jc w:val="both"/>
        <w:rPr>
          <w:szCs w:val="24"/>
        </w:rPr>
      </w:pPr>
      <w:r w:rsidRPr="00C44614">
        <w:rPr>
          <w:szCs w:val="24"/>
        </w:rPr>
        <w:t>protokół rezystancji izolacji i rezystancji uziemienia zamontowanych urządzeń (centrala, zasilacze, itp.) 3 egz.,</w:t>
      </w:r>
    </w:p>
    <w:p w:rsidR="009C240E" w:rsidRPr="00C44614" w:rsidRDefault="008E239A" w:rsidP="00C51738">
      <w:pPr>
        <w:pStyle w:val="Akapitzlist"/>
        <w:numPr>
          <w:ilvl w:val="0"/>
          <w:numId w:val="10"/>
        </w:numPr>
        <w:spacing w:after="0"/>
        <w:jc w:val="both"/>
        <w:rPr>
          <w:szCs w:val="24"/>
        </w:rPr>
      </w:pPr>
      <w:r w:rsidRPr="00C44614">
        <w:rPr>
          <w:szCs w:val="24"/>
        </w:rPr>
        <w:t>protokół sprawdzenia sprawności 100% elementów dozorowych: przyciski oddymiania, czujki 3 egz.,</w:t>
      </w:r>
    </w:p>
    <w:p w:rsidR="009C240E" w:rsidRPr="00C44614" w:rsidRDefault="008E239A" w:rsidP="00C51738">
      <w:pPr>
        <w:pStyle w:val="Akapitzlist"/>
        <w:numPr>
          <w:ilvl w:val="0"/>
          <w:numId w:val="10"/>
        </w:numPr>
        <w:spacing w:after="0"/>
        <w:jc w:val="both"/>
        <w:rPr>
          <w:szCs w:val="24"/>
        </w:rPr>
      </w:pPr>
      <w:r w:rsidRPr="00C44614">
        <w:rPr>
          <w:szCs w:val="24"/>
        </w:rPr>
        <w:t xml:space="preserve">protokół szkolenia osób z umiejętności obsługi systemu </w:t>
      </w:r>
      <w:r w:rsidR="00B41448" w:rsidRPr="00C44614">
        <w:rPr>
          <w:szCs w:val="24"/>
        </w:rPr>
        <w:t xml:space="preserve"> i zasad postępowania </w:t>
      </w:r>
      <w:r w:rsidRPr="00C44614">
        <w:rPr>
          <w:szCs w:val="24"/>
        </w:rPr>
        <w:t>3 egz.,</w:t>
      </w:r>
    </w:p>
    <w:p w:rsidR="00B41448" w:rsidRPr="00C44614" w:rsidRDefault="00B41448" w:rsidP="00C51738">
      <w:pPr>
        <w:pStyle w:val="Akapitzlist"/>
        <w:numPr>
          <w:ilvl w:val="0"/>
          <w:numId w:val="10"/>
        </w:numPr>
        <w:spacing w:after="0"/>
        <w:jc w:val="both"/>
        <w:rPr>
          <w:szCs w:val="24"/>
        </w:rPr>
      </w:pPr>
      <w:r w:rsidRPr="00C44614">
        <w:rPr>
          <w:szCs w:val="24"/>
        </w:rPr>
        <w:t>opracowanie pisemnej instrukcji dla personelu obejmującego zasady postępowania w języku polskim 3 egz.</w:t>
      </w:r>
    </w:p>
    <w:p w:rsidR="00B41448" w:rsidRPr="00C44614" w:rsidRDefault="00B41448" w:rsidP="00B41448">
      <w:pPr>
        <w:spacing w:after="0"/>
        <w:jc w:val="both"/>
        <w:rPr>
          <w:szCs w:val="24"/>
        </w:rPr>
      </w:pPr>
    </w:p>
    <w:p w:rsidR="008E239A" w:rsidRPr="00C44614" w:rsidRDefault="008E239A" w:rsidP="007670A2">
      <w:pPr>
        <w:spacing w:after="0"/>
        <w:ind w:left="426"/>
        <w:jc w:val="both"/>
        <w:rPr>
          <w:szCs w:val="24"/>
        </w:rPr>
      </w:pPr>
      <w:r w:rsidRPr="00C44614">
        <w:rPr>
          <w:szCs w:val="24"/>
        </w:rPr>
        <w:t>Roboty winny być wykonane zgodnie z regułami sztuki budowlanej, aktualną wiedzą techniczną oraz Warunkami Technicznymi Wykonania i Odbioru Robót Budowlano-Montażowych Tom V. Instalacje Elektryczne,</w:t>
      </w:r>
    </w:p>
    <w:p w:rsidR="007670A2" w:rsidRPr="00C44614" w:rsidRDefault="008E239A" w:rsidP="00C51738">
      <w:pPr>
        <w:pStyle w:val="Akapitzlist"/>
        <w:numPr>
          <w:ilvl w:val="0"/>
          <w:numId w:val="16"/>
        </w:numPr>
        <w:spacing w:after="0"/>
        <w:jc w:val="both"/>
        <w:rPr>
          <w:szCs w:val="24"/>
        </w:rPr>
      </w:pPr>
      <w:r w:rsidRPr="00C44614">
        <w:rPr>
          <w:szCs w:val="24"/>
        </w:rPr>
        <w:t>PN 91 – 05009 –  Ochrona przed porażeniem prądem elektrycznym</w:t>
      </w:r>
    </w:p>
    <w:p w:rsidR="007670A2" w:rsidRPr="00C44614" w:rsidRDefault="008E239A" w:rsidP="00C51738">
      <w:pPr>
        <w:pStyle w:val="Akapitzlist"/>
        <w:numPr>
          <w:ilvl w:val="0"/>
          <w:numId w:val="16"/>
        </w:numPr>
        <w:spacing w:after="0"/>
        <w:jc w:val="both"/>
        <w:rPr>
          <w:szCs w:val="24"/>
        </w:rPr>
      </w:pPr>
      <w:r w:rsidRPr="00C44614">
        <w:rPr>
          <w:szCs w:val="24"/>
        </w:rPr>
        <w:t>PN 76 – 05125 – Elektroenergetyczne  i sygnalizacyjne linie kablowe</w:t>
      </w:r>
    </w:p>
    <w:p w:rsidR="007670A2" w:rsidRPr="00C44614" w:rsidRDefault="008E239A" w:rsidP="00C51738">
      <w:pPr>
        <w:pStyle w:val="Akapitzlist"/>
        <w:numPr>
          <w:ilvl w:val="0"/>
          <w:numId w:val="16"/>
        </w:numPr>
        <w:spacing w:after="0"/>
        <w:jc w:val="both"/>
        <w:rPr>
          <w:szCs w:val="24"/>
        </w:rPr>
      </w:pPr>
      <w:r w:rsidRPr="00C44614">
        <w:rPr>
          <w:szCs w:val="24"/>
        </w:rPr>
        <w:t>PN-ICE 60364-4-4-41 – Ochrona przeciwporażeniowa</w:t>
      </w:r>
    </w:p>
    <w:p w:rsidR="007670A2" w:rsidRPr="00C44614" w:rsidRDefault="008E239A" w:rsidP="00C51738">
      <w:pPr>
        <w:pStyle w:val="Akapitzlist"/>
        <w:numPr>
          <w:ilvl w:val="0"/>
          <w:numId w:val="16"/>
        </w:numPr>
        <w:spacing w:after="0"/>
        <w:jc w:val="both"/>
        <w:rPr>
          <w:szCs w:val="24"/>
        </w:rPr>
      </w:pPr>
      <w:r w:rsidRPr="00C44614">
        <w:rPr>
          <w:szCs w:val="24"/>
        </w:rPr>
        <w:t>PN-87/E-05110 –  Rozdzielnice i złącza kablowe</w:t>
      </w:r>
    </w:p>
    <w:p w:rsidR="008E239A" w:rsidRPr="00207D03" w:rsidRDefault="008E239A" w:rsidP="00C51738">
      <w:pPr>
        <w:pStyle w:val="Akapitzlist"/>
        <w:numPr>
          <w:ilvl w:val="0"/>
          <w:numId w:val="16"/>
        </w:numPr>
        <w:spacing w:after="0"/>
        <w:jc w:val="both"/>
        <w:rPr>
          <w:szCs w:val="24"/>
        </w:rPr>
      </w:pPr>
      <w:r w:rsidRPr="00C44614">
        <w:rPr>
          <w:szCs w:val="24"/>
        </w:rPr>
        <w:t>IEC 439-3  – Rozdzielnice niskiego napięcia</w:t>
      </w:r>
      <w:r w:rsidRPr="00C44614">
        <w:rPr>
          <w:b/>
          <w:szCs w:val="24"/>
        </w:rPr>
        <w:t xml:space="preserve">  </w:t>
      </w:r>
    </w:p>
    <w:p w:rsidR="00207D03" w:rsidRDefault="00207D03" w:rsidP="00207D03">
      <w:pPr>
        <w:pStyle w:val="Akapitzlist"/>
        <w:spacing w:after="0"/>
        <w:ind w:left="1146"/>
        <w:jc w:val="both"/>
        <w:rPr>
          <w:b/>
          <w:szCs w:val="24"/>
        </w:rPr>
      </w:pPr>
    </w:p>
    <w:p w:rsidR="00207D03" w:rsidRPr="00C44614" w:rsidRDefault="00207D03" w:rsidP="00207D03">
      <w:pPr>
        <w:pStyle w:val="Akapitzlist"/>
        <w:spacing w:after="0"/>
        <w:ind w:left="1146"/>
        <w:jc w:val="both"/>
        <w:rPr>
          <w:szCs w:val="24"/>
        </w:rPr>
      </w:pPr>
      <w:bookmarkStart w:id="39" w:name="_GoBack"/>
      <w:bookmarkEnd w:id="39"/>
    </w:p>
    <w:p w:rsidR="008E239A" w:rsidRPr="00C44614" w:rsidRDefault="008E239A" w:rsidP="00EE63C2">
      <w:pPr>
        <w:pStyle w:val="Nagwek1"/>
        <w:numPr>
          <w:ilvl w:val="0"/>
          <w:numId w:val="1"/>
        </w:numPr>
      </w:pPr>
      <w:bookmarkStart w:id="40" w:name="_Toc130015093"/>
      <w:bookmarkStart w:id="41" w:name="_Toc329851417"/>
      <w:bookmarkStart w:id="42" w:name="_Toc433031445"/>
      <w:r w:rsidRPr="00C44614">
        <w:lastRenderedPageBreak/>
        <w:t>Normy i przepisy związane</w:t>
      </w:r>
      <w:bookmarkEnd w:id="40"/>
      <w:bookmarkEnd w:id="41"/>
      <w:bookmarkEnd w:id="42"/>
    </w:p>
    <w:p w:rsidR="00FD2EA0" w:rsidRPr="00C44614" w:rsidRDefault="00FD2EA0" w:rsidP="00FD2EA0">
      <w:pPr>
        <w:pStyle w:val="Akapitzli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6112"/>
      </w:tblGrid>
      <w:tr w:rsidR="008E239A" w:rsidRPr="00C44614" w:rsidTr="004232F3">
        <w:trPr>
          <w:trHeight w:val="190"/>
        </w:trPr>
        <w:tc>
          <w:tcPr>
            <w:tcW w:w="3015" w:type="dxa"/>
          </w:tcPr>
          <w:p w:rsidR="008E239A" w:rsidRPr="00C44614" w:rsidRDefault="008E239A" w:rsidP="004232F3">
            <w:pPr>
              <w:spacing w:line="360" w:lineRule="auto"/>
              <w:rPr>
                <w:szCs w:val="24"/>
              </w:rPr>
            </w:pPr>
            <w:r w:rsidRPr="00C44614">
              <w:rPr>
                <w:szCs w:val="24"/>
              </w:rPr>
              <w:t>PN-76/E-05125</w:t>
            </w:r>
          </w:p>
        </w:tc>
        <w:tc>
          <w:tcPr>
            <w:tcW w:w="6273" w:type="dxa"/>
          </w:tcPr>
          <w:p w:rsidR="008E239A" w:rsidRPr="00C44614" w:rsidRDefault="008E239A" w:rsidP="00772343">
            <w:pPr>
              <w:spacing w:line="360" w:lineRule="auto"/>
              <w:jc w:val="both"/>
              <w:rPr>
                <w:szCs w:val="24"/>
              </w:rPr>
            </w:pPr>
            <w:r w:rsidRPr="00C44614">
              <w:rPr>
                <w:szCs w:val="24"/>
              </w:rPr>
              <w:t>Elektroenergetyczne linie kablowe. Projektowanie i budowa</w:t>
            </w:r>
          </w:p>
        </w:tc>
      </w:tr>
      <w:tr w:rsidR="008E239A" w:rsidRPr="00C44614" w:rsidTr="004232F3">
        <w:trPr>
          <w:trHeight w:val="190"/>
        </w:trPr>
        <w:tc>
          <w:tcPr>
            <w:tcW w:w="3015" w:type="dxa"/>
          </w:tcPr>
          <w:p w:rsidR="008E239A" w:rsidRPr="00C44614" w:rsidRDefault="008E239A" w:rsidP="004232F3">
            <w:pPr>
              <w:rPr>
                <w:szCs w:val="24"/>
              </w:rPr>
            </w:pPr>
            <w:r w:rsidRPr="00C44614">
              <w:rPr>
                <w:szCs w:val="24"/>
              </w:rPr>
              <w:t>PN-ICE 60364-4-4-41:2000</w:t>
            </w:r>
          </w:p>
        </w:tc>
        <w:tc>
          <w:tcPr>
            <w:tcW w:w="6273" w:type="dxa"/>
          </w:tcPr>
          <w:p w:rsidR="008E239A" w:rsidRPr="00C44614" w:rsidRDefault="008E239A" w:rsidP="00772343">
            <w:pPr>
              <w:jc w:val="both"/>
              <w:rPr>
                <w:szCs w:val="24"/>
              </w:rPr>
            </w:pPr>
            <w:r w:rsidRPr="00C44614">
              <w:rPr>
                <w:szCs w:val="24"/>
              </w:rPr>
              <w:t>Ochrona przeciwporażeniowa</w:t>
            </w:r>
          </w:p>
        </w:tc>
      </w:tr>
      <w:tr w:rsidR="008E239A" w:rsidRPr="00C44614" w:rsidTr="004232F3">
        <w:trPr>
          <w:trHeight w:val="190"/>
        </w:trPr>
        <w:tc>
          <w:tcPr>
            <w:tcW w:w="3015" w:type="dxa"/>
          </w:tcPr>
          <w:p w:rsidR="008E239A" w:rsidRPr="00C44614" w:rsidRDefault="008E239A" w:rsidP="004232F3">
            <w:pPr>
              <w:rPr>
                <w:szCs w:val="24"/>
              </w:rPr>
            </w:pPr>
            <w:r w:rsidRPr="00C44614">
              <w:rPr>
                <w:szCs w:val="24"/>
              </w:rPr>
              <w:t>PN-E-05032</w:t>
            </w:r>
          </w:p>
        </w:tc>
        <w:tc>
          <w:tcPr>
            <w:tcW w:w="6273" w:type="dxa"/>
          </w:tcPr>
          <w:p w:rsidR="008E239A" w:rsidRPr="00C44614" w:rsidRDefault="008E239A" w:rsidP="00772343">
            <w:pPr>
              <w:jc w:val="both"/>
              <w:rPr>
                <w:szCs w:val="24"/>
              </w:rPr>
            </w:pPr>
            <w:r w:rsidRPr="00C44614">
              <w:rPr>
                <w:szCs w:val="24"/>
              </w:rPr>
              <w:t>Ochrona przed porażeniem prądem elektrycznym Wspólne aspekty instalacji i urządzeń</w:t>
            </w:r>
          </w:p>
        </w:tc>
      </w:tr>
      <w:tr w:rsidR="008E239A" w:rsidRPr="00C44614" w:rsidTr="004232F3">
        <w:trPr>
          <w:trHeight w:val="190"/>
        </w:trPr>
        <w:tc>
          <w:tcPr>
            <w:tcW w:w="3015" w:type="dxa"/>
          </w:tcPr>
          <w:p w:rsidR="008E239A" w:rsidRPr="00C44614" w:rsidRDefault="008E239A" w:rsidP="004232F3">
            <w:pPr>
              <w:rPr>
                <w:szCs w:val="24"/>
              </w:rPr>
            </w:pPr>
            <w:r w:rsidRPr="00C44614">
              <w:rPr>
                <w:szCs w:val="24"/>
              </w:rPr>
              <w:t>PN-ICE 60364-4-443:1999</w:t>
            </w:r>
          </w:p>
        </w:tc>
        <w:tc>
          <w:tcPr>
            <w:tcW w:w="6273" w:type="dxa"/>
          </w:tcPr>
          <w:p w:rsidR="008E239A" w:rsidRPr="00C44614" w:rsidRDefault="008E239A" w:rsidP="00772343">
            <w:pPr>
              <w:jc w:val="both"/>
              <w:rPr>
                <w:szCs w:val="24"/>
              </w:rPr>
            </w:pPr>
            <w:r w:rsidRPr="00C44614">
              <w:rPr>
                <w:szCs w:val="24"/>
              </w:rPr>
              <w:t>Ochrona przed p</w:t>
            </w:r>
            <w:r w:rsidR="00772343" w:rsidRPr="00C44614">
              <w:rPr>
                <w:szCs w:val="24"/>
              </w:rPr>
              <w:t xml:space="preserve">rzepięciami atmosferycznymi lub </w:t>
            </w:r>
            <w:r w:rsidRPr="00C44614">
              <w:rPr>
                <w:szCs w:val="24"/>
              </w:rPr>
              <w:t>łączeniowymi</w:t>
            </w:r>
          </w:p>
        </w:tc>
      </w:tr>
      <w:tr w:rsidR="008E239A" w:rsidRPr="00C44614" w:rsidTr="004232F3">
        <w:trPr>
          <w:trHeight w:val="190"/>
        </w:trPr>
        <w:tc>
          <w:tcPr>
            <w:tcW w:w="3015" w:type="dxa"/>
          </w:tcPr>
          <w:p w:rsidR="008E239A" w:rsidRPr="00C44614" w:rsidRDefault="008E239A" w:rsidP="004232F3">
            <w:pPr>
              <w:rPr>
                <w:szCs w:val="24"/>
              </w:rPr>
            </w:pPr>
            <w:r w:rsidRPr="00C44614">
              <w:rPr>
                <w:szCs w:val="24"/>
              </w:rPr>
              <w:t xml:space="preserve">PN-87/E-05110 </w:t>
            </w:r>
          </w:p>
        </w:tc>
        <w:tc>
          <w:tcPr>
            <w:tcW w:w="6273" w:type="dxa"/>
          </w:tcPr>
          <w:p w:rsidR="008E239A" w:rsidRPr="00C44614" w:rsidRDefault="008E239A" w:rsidP="00772343">
            <w:pPr>
              <w:jc w:val="both"/>
              <w:rPr>
                <w:szCs w:val="24"/>
              </w:rPr>
            </w:pPr>
            <w:r w:rsidRPr="00C44614">
              <w:rPr>
                <w:szCs w:val="24"/>
              </w:rPr>
              <w:t>Rozdzielnice i złącza kablowe</w:t>
            </w:r>
          </w:p>
        </w:tc>
      </w:tr>
      <w:tr w:rsidR="008E239A" w:rsidRPr="00C44614" w:rsidTr="004232F3">
        <w:trPr>
          <w:trHeight w:val="190"/>
        </w:trPr>
        <w:tc>
          <w:tcPr>
            <w:tcW w:w="3015" w:type="dxa"/>
          </w:tcPr>
          <w:p w:rsidR="008E239A" w:rsidRPr="00C44614" w:rsidRDefault="008E239A" w:rsidP="004232F3">
            <w:pPr>
              <w:rPr>
                <w:szCs w:val="24"/>
              </w:rPr>
            </w:pPr>
            <w:r w:rsidRPr="00C44614">
              <w:rPr>
                <w:szCs w:val="24"/>
              </w:rPr>
              <w:t xml:space="preserve">PN-93/E-90401 </w:t>
            </w:r>
          </w:p>
        </w:tc>
        <w:tc>
          <w:tcPr>
            <w:tcW w:w="6273" w:type="dxa"/>
          </w:tcPr>
          <w:p w:rsidR="008E239A" w:rsidRPr="00C44614" w:rsidRDefault="008E239A" w:rsidP="00772343">
            <w:pPr>
              <w:jc w:val="both"/>
              <w:rPr>
                <w:szCs w:val="24"/>
              </w:rPr>
            </w:pPr>
            <w:r w:rsidRPr="00C44614">
              <w:rPr>
                <w:szCs w:val="24"/>
              </w:rPr>
              <w:t xml:space="preserve">Kable elektroenergetyczne i sygnalizacyjne o izolacji i powłoce </w:t>
            </w:r>
            <w:proofErr w:type="spellStart"/>
            <w:r w:rsidRPr="00C44614">
              <w:rPr>
                <w:szCs w:val="24"/>
              </w:rPr>
              <w:t>polwinitowej</w:t>
            </w:r>
            <w:proofErr w:type="spellEnd"/>
            <w:r w:rsidRPr="00C44614">
              <w:rPr>
                <w:szCs w:val="24"/>
              </w:rPr>
              <w:t xml:space="preserve"> na napięcie znamionowe nie przekraczające </w:t>
            </w:r>
            <w:r w:rsidR="00772343" w:rsidRPr="00C44614">
              <w:rPr>
                <w:szCs w:val="24"/>
              </w:rPr>
              <w:br/>
            </w:r>
            <w:r w:rsidRPr="00C44614">
              <w:rPr>
                <w:szCs w:val="24"/>
              </w:rPr>
              <w:t xml:space="preserve">6/6 </w:t>
            </w:r>
            <w:proofErr w:type="spellStart"/>
            <w:r w:rsidRPr="00C44614">
              <w:rPr>
                <w:szCs w:val="24"/>
              </w:rPr>
              <w:t>kV</w:t>
            </w:r>
            <w:proofErr w:type="spellEnd"/>
            <w:r w:rsidRPr="00C44614">
              <w:rPr>
                <w:szCs w:val="24"/>
              </w:rPr>
              <w:t xml:space="preserve">. Kable elektroenergetyczne na napięcie znamionowe nie przekraczające 0,6/1 </w:t>
            </w:r>
            <w:proofErr w:type="spellStart"/>
            <w:r w:rsidRPr="00C44614">
              <w:rPr>
                <w:szCs w:val="24"/>
              </w:rPr>
              <w:t>kV</w:t>
            </w:r>
            <w:proofErr w:type="spellEnd"/>
            <w:r w:rsidRPr="00C44614">
              <w:rPr>
                <w:szCs w:val="24"/>
              </w:rPr>
              <w:t>.</w:t>
            </w:r>
          </w:p>
        </w:tc>
      </w:tr>
      <w:tr w:rsidR="008E239A" w:rsidRPr="00C44614" w:rsidTr="004232F3">
        <w:trPr>
          <w:trHeight w:val="541"/>
        </w:trPr>
        <w:tc>
          <w:tcPr>
            <w:tcW w:w="3015" w:type="dxa"/>
          </w:tcPr>
          <w:p w:rsidR="008E239A" w:rsidRPr="00C44614" w:rsidRDefault="008E239A" w:rsidP="004232F3">
            <w:pPr>
              <w:rPr>
                <w:szCs w:val="24"/>
              </w:rPr>
            </w:pPr>
            <w:r w:rsidRPr="00C44614">
              <w:rPr>
                <w:szCs w:val="24"/>
              </w:rPr>
              <w:t xml:space="preserve">PN-87/E-90056 </w:t>
            </w:r>
          </w:p>
        </w:tc>
        <w:tc>
          <w:tcPr>
            <w:tcW w:w="6273" w:type="dxa"/>
          </w:tcPr>
          <w:p w:rsidR="008E239A" w:rsidRPr="00C44614" w:rsidRDefault="008E239A" w:rsidP="00772343">
            <w:pPr>
              <w:jc w:val="both"/>
              <w:rPr>
                <w:szCs w:val="24"/>
              </w:rPr>
            </w:pPr>
            <w:r w:rsidRPr="00C44614">
              <w:rPr>
                <w:szCs w:val="24"/>
              </w:rPr>
              <w:t>Przewody elektroenergetyczne do układania na stałe.</w:t>
            </w:r>
          </w:p>
        </w:tc>
      </w:tr>
      <w:tr w:rsidR="008E239A" w:rsidRPr="00C44614" w:rsidTr="004232F3">
        <w:trPr>
          <w:trHeight w:val="541"/>
        </w:trPr>
        <w:tc>
          <w:tcPr>
            <w:tcW w:w="3015" w:type="dxa"/>
          </w:tcPr>
          <w:p w:rsidR="008E239A" w:rsidRPr="00C44614" w:rsidRDefault="008E239A" w:rsidP="004232F3">
            <w:pPr>
              <w:rPr>
                <w:szCs w:val="24"/>
              </w:rPr>
            </w:pPr>
            <w:r w:rsidRPr="00C44614">
              <w:rPr>
                <w:szCs w:val="24"/>
              </w:rPr>
              <w:t>PN-EN 60529</w:t>
            </w:r>
          </w:p>
        </w:tc>
        <w:tc>
          <w:tcPr>
            <w:tcW w:w="6273" w:type="dxa"/>
          </w:tcPr>
          <w:p w:rsidR="008E239A" w:rsidRPr="00C44614" w:rsidRDefault="008E239A" w:rsidP="00772343">
            <w:pPr>
              <w:jc w:val="both"/>
              <w:rPr>
                <w:szCs w:val="24"/>
              </w:rPr>
            </w:pPr>
            <w:r w:rsidRPr="00C44614">
              <w:rPr>
                <w:szCs w:val="24"/>
              </w:rPr>
              <w:t>Stopnie ochrony zapewnianej przez obudowy.</w:t>
            </w:r>
          </w:p>
        </w:tc>
      </w:tr>
      <w:tr w:rsidR="008E239A" w:rsidRPr="00C44614" w:rsidTr="004232F3">
        <w:trPr>
          <w:trHeight w:val="541"/>
        </w:trPr>
        <w:tc>
          <w:tcPr>
            <w:tcW w:w="3015" w:type="dxa"/>
          </w:tcPr>
          <w:p w:rsidR="008E239A" w:rsidRPr="00C44614" w:rsidRDefault="008E239A" w:rsidP="004232F3">
            <w:pPr>
              <w:rPr>
                <w:szCs w:val="24"/>
              </w:rPr>
            </w:pPr>
            <w:r w:rsidRPr="00C44614">
              <w:rPr>
                <w:szCs w:val="24"/>
              </w:rPr>
              <w:t>IEC 439-3</w:t>
            </w:r>
          </w:p>
        </w:tc>
        <w:tc>
          <w:tcPr>
            <w:tcW w:w="6273" w:type="dxa"/>
          </w:tcPr>
          <w:p w:rsidR="008E239A" w:rsidRPr="00C44614" w:rsidRDefault="008E239A" w:rsidP="00772343">
            <w:pPr>
              <w:jc w:val="both"/>
              <w:rPr>
                <w:szCs w:val="24"/>
              </w:rPr>
            </w:pPr>
            <w:r w:rsidRPr="00C44614">
              <w:rPr>
                <w:szCs w:val="24"/>
              </w:rPr>
              <w:t>Rozdzielnice niskiego napięcia.</w:t>
            </w:r>
          </w:p>
        </w:tc>
      </w:tr>
      <w:tr w:rsidR="008E239A" w:rsidRPr="00C44614" w:rsidTr="004232F3">
        <w:trPr>
          <w:trHeight w:val="541"/>
        </w:trPr>
        <w:tc>
          <w:tcPr>
            <w:tcW w:w="3015" w:type="dxa"/>
          </w:tcPr>
          <w:p w:rsidR="008E239A" w:rsidRPr="00C44614" w:rsidRDefault="008E239A" w:rsidP="004232F3">
            <w:pPr>
              <w:rPr>
                <w:szCs w:val="24"/>
              </w:rPr>
            </w:pPr>
            <w:r w:rsidRPr="00C44614">
              <w:rPr>
                <w:szCs w:val="24"/>
              </w:rPr>
              <w:t>IEC439-1</w:t>
            </w:r>
          </w:p>
        </w:tc>
        <w:tc>
          <w:tcPr>
            <w:tcW w:w="6273" w:type="dxa"/>
          </w:tcPr>
          <w:p w:rsidR="008E239A" w:rsidRPr="00C44614" w:rsidRDefault="008E239A" w:rsidP="00772343">
            <w:pPr>
              <w:jc w:val="both"/>
              <w:rPr>
                <w:szCs w:val="24"/>
              </w:rPr>
            </w:pPr>
            <w:r w:rsidRPr="00C44614">
              <w:rPr>
                <w:szCs w:val="24"/>
              </w:rPr>
              <w:t>Rozdzielnice kombinowane</w:t>
            </w:r>
            <w:r w:rsidR="00772343" w:rsidRPr="00C44614">
              <w:rPr>
                <w:szCs w:val="24"/>
              </w:rPr>
              <w:t>.</w:t>
            </w:r>
            <w:r w:rsidRPr="00C44614">
              <w:rPr>
                <w:szCs w:val="24"/>
              </w:rPr>
              <w:t xml:space="preserve"> </w:t>
            </w:r>
          </w:p>
        </w:tc>
      </w:tr>
      <w:tr w:rsidR="008E239A" w:rsidRPr="00C44614" w:rsidTr="004232F3">
        <w:trPr>
          <w:trHeight w:val="541"/>
        </w:trPr>
        <w:tc>
          <w:tcPr>
            <w:tcW w:w="3015" w:type="dxa"/>
          </w:tcPr>
          <w:p w:rsidR="008E239A" w:rsidRPr="00C44614" w:rsidRDefault="00772343" w:rsidP="004232F3">
            <w:pPr>
              <w:rPr>
                <w:szCs w:val="24"/>
              </w:rPr>
            </w:pPr>
            <w:r w:rsidRPr="00C44614">
              <w:rPr>
                <w:szCs w:val="24"/>
              </w:rPr>
              <w:t xml:space="preserve">PN-IEC-603 64-6-61:2000 </w:t>
            </w:r>
          </w:p>
        </w:tc>
        <w:tc>
          <w:tcPr>
            <w:tcW w:w="6273" w:type="dxa"/>
          </w:tcPr>
          <w:p w:rsidR="008E239A" w:rsidRPr="00C44614" w:rsidRDefault="008E239A" w:rsidP="00772343">
            <w:pPr>
              <w:jc w:val="both"/>
              <w:rPr>
                <w:szCs w:val="24"/>
              </w:rPr>
            </w:pPr>
            <w:r w:rsidRPr="00C44614">
              <w:rPr>
                <w:szCs w:val="24"/>
              </w:rPr>
              <w:t xml:space="preserve">Instalacje elektryczne w obiektach budowlanych </w:t>
            </w:r>
            <w:r w:rsidR="00863CFF" w:rsidRPr="00C44614">
              <w:rPr>
                <w:szCs w:val="24"/>
              </w:rPr>
              <w:br/>
            </w:r>
            <w:r w:rsidRPr="00C44614">
              <w:rPr>
                <w:szCs w:val="24"/>
              </w:rPr>
              <w:t>-</w:t>
            </w:r>
            <w:r w:rsidR="0070070F" w:rsidRPr="00C44614">
              <w:rPr>
                <w:szCs w:val="24"/>
              </w:rPr>
              <w:t xml:space="preserve"> </w:t>
            </w:r>
            <w:r w:rsidRPr="00C44614">
              <w:rPr>
                <w:szCs w:val="24"/>
              </w:rPr>
              <w:t>Sprawdzanie odbiorcze</w:t>
            </w:r>
            <w:r w:rsidR="00772343" w:rsidRPr="00C44614">
              <w:rPr>
                <w:szCs w:val="24"/>
              </w:rPr>
              <w:t>.</w:t>
            </w:r>
          </w:p>
        </w:tc>
      </w:tr>
      <w:tr w:rsidR="00772343" w:rsidRPr="00C44614" w:rsidTr="004232F3">
        <w:trPr>
          <w:trHeight w:val="541"/>
        </w:trPr>
        <w:tc>
          <w:tcPr>
            <w:tcW w:w="3015" w:type="dxa"/>
          </w:tcPr>
          <w:p w:rsidR="00772343" w:rsidRPr="00C44614" w:rsidRDefault="00772343" w:rsidP="007703D0">
            <w:pPr>
              <w:spacing w:after="0" w:line="240" w:lineRule="auto"/>
              <w:rPr>
                <w:szCs w:val="24"/>
              </w:rPr>
            </w:pPr>
            <w:r w:rsidRPr="00C44614">
              <w:rPr>
                <w:szCs w:val="24"/>
              </w:rPr>
              <w:t xml:space="preserve">t. j. Dz. U 2013 Nr 0, </w:t>
            </w:r>
          </w:p>
          <w:p w:rsidR="00772343" w:rsidRPr="00C44614" w:rsidRDefault="00772343" w:rsidP="007703D0">
            <w:pPr>
              <w:spacing w:after="0" w:line="240" w:lineRule="auto"/>
              <w:rPr>
                <w:rFonts w:cs="Times New Roman"/>
              </w:rPr>
            </w:pPr>
            <w:r w:rsidRPr="00C44614">
              <w:rPr>
                <w:szCs w:val="24"/>
              </w:rPr>
              <w:t xml:space="preserve">poz. 1409 z </w:t>
            </w:r>
            <w:proofErr w:type="spellStart"/>
            <w:r w:rsidRPr="00C44614">
              <w:rPr>
                <w:szCs w:val="24"/>
              </w:rPr>
              <w:t>póź</w:t>
            </w:r>
            <w:proofErr w:type="spellEnd"/>
            <w:r w:rsidRPr="00C44614">
              <w:rPr>
                <w:szCs w:val="24"/>
              </w:rPr>
              <w:t>. zm.</w:t>
            </w:r>
          </w:p>
        </w:tc>
        <w:tc>
          <w:tcPr>
            <w:tcW w:w="6273" w:type="dxa"/>
          </w:tcPr>
          <w:p w:rsidR="00772343" w:rsidRPr="00C44614" w:rsidRDefault="00772343" w:rsidP="00772343">
            <w:pPr>
              <w:jc w:val="both"/>
              <w:rPr>
                <w:rFonts w:cs="Times New Roman"/>
              </w:rPr>
            </w:pPr>
            <w:r w:rsidRPr="00C44614">
              <w:rPr>
                <w:rFonts w:cs="Times New Roman"/>
              </w:rPr>
              <w:t xml:space="preserve">Ustawa „Prawo Budowlane” z dnia 07 lipca 1994 r. </w:t>
            </w:r>
          </w:p>
        </w:tc>
      </w:tr>
      <w:tr w:rsidR="00772343" w:rsidRPr="00C44614" w:rsidTr="004232F3">
        <w:trPr>
          <w:trHeight w:val="541"/>
        </w:trPr>
        <w:tc>
          <w:tcPr>
            <w:tcW w:w="3015" w:type="dxa"/>
          </w:tcPr>
          <w:p w:rsidR="00772343" w:rsidRPr="00C44614" w:rsidRDefault="00772343" w:rsidP="007703D0">
            <w:pPr>
              <w:spacing w:after="0" w:line="240" w:lineRule="auto"/>
              <w:rPr>
                <w:szCs w:val="24"/>
              </w:rPr>
            </w:pPr>
            <w:r w:rsidRPr="00C44614">
              <w:rPr>
                <w:szCs w:val="24"/>
              </w:rPr>
              <w:t xml:space="preserve">t. j. Dz. U 2013 Nr 0, </w:t>
            </w:r>
          </w:p>
          <w:p w:rsidR="00772343" w:rsidRPr="00C44614" w:rsidRDefault="00772343" w:rsidP="007703D0">
            <w:pPr>
              <w:spacing w:after="0" w:line="240" w:lineRule="auto"/>
              <w:rPr>
                <w:rFonts w:cs="Times New Roman"/>
              </w:rPr>
            </w:pPr>
            <w:r w:rsidRPr="00C44614">
              <w:rPr>
                <w:szCs w:val="24"/>
              </w:rPr>
              <w:t>poz. 907 z póz. zm.</w:t>
            </w:r>
          </w:p>
        </w:tc>
        <w:tc>
          <w:tcPr>
            <w:tcW w:w="6273" w:type="dxa"/>
          </w:tcPr>
          <w:p w:rsidR="00772343" w:rsidRPr="00C44614" w:rsidRDefault="00772343" w:rsidP="00772343">
            <w:pPr>
              <w:autoSpaceDE w:val="0"/>
              <w:autoSpaceDN w:val="0"/>
              <w:adjustRightInd w:val="0"/>
              <w:jc w:val="both"/>
              <w:rPr>
                <w:rFonts w:cs="Times New Roman"/>
                <w:sz w:val="20"/>
                <w:szCs w:val="20"/>
              </w:rPr>
            </w:pPr>
            <w:r w:rsidRPr="00C44614">
              <w:rPr>
                <w:rFonts w:cs="Times New Roman"/>
              </w:rPr>
              <w:t xml:space="preserve">Ustawa „Prawo zamówień publicznych” z dnia 29 stycznia </w:t>
            </w:r>
            <w:r w:rsidRPr="00C44614">
              <w:rPr>
                <w:rFonts w:cs="Times New Roman"/>
              </w:rPr>
              <w:br/>
              <w:t xml:space="preserve">2004 r. </w:t>
            </w:r>
          </w:p>
        </w:tc>
      </w:tr>
      <w:tr w:rsidR="00772343" w:rsidRPr="00C44614" w:rsidTr="004232F3">
        <w:trPr>
          <w:trHeight w:val="995"/>
        </w:trPr>
        <w:tc>
          <w:tcPr>
            <w:tcW w:w="3015" w:type="dxa"/>
          </w:tcPr>
          <w:p w:rsidR="00772343" w:rsidRPr="00C44614" w:rsidRDefault="00772343" w:rsidP="007703D0">
            <w:pPr>
              <w:rPr>
                <w:rFonts w:cs="Times New Roman"/>
              </w:rPr>
            </w:pPr>
            <w:r w:rsidRPr="00C44614">
              <w:rPr>
                <w:rFonts w:cs="Times New Roman"/>
              </w:rPr>
              <w:t xml:space="preserve">Dz. U Nr 75/2002 poz.690 </w:t>
            </w:r>
            <w:r w:rsidRPr="00C44614">
              <w:rPr>
                <w:rFonts w:cs="Times New Roman"/>
              </w:rPr>
              <w:br/>
              <w:t xml:space="preserve">(z </w:t>
            </w:r>
            <w:proofErr w:type="spellStart"/>
            <w:r w:rsidRPr="00C44614">
              <w:rPr>
                <w:rFonts w:cs="Times New Roman"/>
              </w:rPr>
              <w:t>póź</w:t>
            </w:r>
            <w:proofErr w:type="spellEnd"/>
            <w:r w:rsidRPr="00C44614">
              <w:rPr>
                <w:rFonts w:cs="Times New Roman"/>
              </w:rPr>
              <w:t>. zm.)</w:t>
            </w:r>
          </w:p>
        </w:tc>
        <w:tc>
          <w:tcPr>
            <w:tcW w:w="6273" w:type="dxa"/>
          </w:tcPr>
          <w:p w:rsidR="00772343" w:rsidRPr="00C44614" w:rsidRDefault="00772343" w:rsidP="00FA1B2C">
            <w:pPr>
              <w:spacing w:after="0" w:line="240" w:lineRule="auto"/>
              <w:jc w:val="both"/>
              <w:rPr>
                <w:rFonts w:cs="Times New Roman"/>
              </w:rPr>
            </w:pPr>
            <w:r w:rsidRPr="00C44614">
              <w:rPr>
                <w:rFonts w:cs="Times New Roman"/>
              </w:rPr>
              <w:t xml:space="preserve">Rozporządzenie Ministra Infrastruktury z dnia 12 kwietnia </w:t>
            </w:r>
            <w:r w:rsidRPr="00C44614">
              <w:rPr>
                <w:rFonts w:cs="Times New Roman"/>
              </w:rPr>
              <w:br/>
              <w:t>2002 r. w sprawie warunków technicznych, jakim powinny odpowiadać budynki i ich usytuowanie.</w:t>
            </w:r>
          </w:p>
        </w:tc>
      </w:tr>
      <w:tr w:rsidR="00772343" w:rsidRPr="00C44614" w:rsidTr="004232F3">
        <w:trPr>
          <w:trHeight w:val="995"/>
        </w:trPr>
        <w:tc>
          <w:tcPr>
            <w:tcW w:w="3015" w:type="dxa"/>
          </w:tcPr>
          <w:p w:rsidR="00772343" w:rsidRPr="00C44614" w:rsidRDefault="00772343" w:rsidP="007703D0">
            <w:pPr>
              <w:rPr>
                <w:rFonts w:cs="Times New Roman"/>
              </w:rPr>
            </w:pPr>
            <w:r w:rsidRPr="00C44614">
              <w:rPr>
                <w:rFonts w:cs="Tahoma"/>
                <w:szCs w:val="24"/>
              </w:rPr>
              <w:t>Dz. U Nr 47/2003, poz. 401</w:t>
            </w:r>
          </w:p>
        </w:tc>
        <w:tc>
          <w:tcPr>
            <w:tcW w:w="6273" w:type="dxa"/>
          </w:tcPr>
          <w:p w:rsidR="00772343" w:rsidRPr="00C44614" w:rsidRDefault="00772343" w:rsidP="00772343">
            <w:pPr>
              <w:autoSpaceDE w:val="0"/>
              <w:autoSpaceDN w:val="0"/>
              <w:adjustRightInd w:val="0"/>
              <w:spacing w:before="100" w:beforeAutospacing="1" w:after="100" w:afterAutospacing="1" w:line="240" w:lineRule="auto"/>
              <w:jc w:val="both"/>
              <w:rPr>
                <w:szCs w:val="24"/>
              </w:rPr>
            </w:pPr>
            <w:r w:rsidRPr="00C44614">
              <w:rPr>
                <w:szCs w:val="24"/>
              </w:rPr>
              <w:t xml:space="preserve">Rozporządzenie Ministra Infrastruktury z dnia 6 lutego 2003 r. </w:t>
            </w:r>
            <w:r w:rsidRPr="00C44614">
              <w:rPr>
                <w:szCs w:val="24"/>
              </w:rPr>
              <w:br/>
              <w:t>w sprawie bezpieczeństwa i higieny pracy podczas wykonywania robót budowlanych.</w:t>
            </w:r>
          </w:p>
        </w:tc>
      </w:tr>
      <w:tr w:rsidR="009333BC" w:rsidRPr="00C44614" w:rsidTr="004232F3">
        <w:trPr>
          <w:trHeight w:val="995"/>
        </w:trPr>
        <w:tc>
          <w:tcPr>
            <w:tcW w:w="3015" w:type="dxa"/>
          </w:tcPr>
          <w:p w:rsidR="009333BC" w:rsidRPr="00C44614" w:rsidRDefault="009333BC" w:rsidP="007703D0">
            <w:pPr>
              <w:rPr>
                <w:rFonts w:cs="Tahoma"/>
                <w:szCs w:val="24"/>
              </w:rPr>
            </w:pPr>
            <w:r w:rsidRPr="00C44614">
              <w:rPr>
                <w:rFonts w:cs="Tahoma"/>
                <w:szCs w:val="24"/>
              </w:rPr>
              <w:lastRenderedPageBreak/>
              <w:t>PN-EN 12101-3</w:t>
            </w:r>
            <w:r w:rsidR="00E90858" w:rsidRPr="00C44614">
              <w:rPr>
                <w:rFonts w:cs="Tahoma"/>
                <w:szCs w:val="24"/>
              </w:rPr>
              <w:t>:</w:t>
            </w:r>
            <w:r w:rsidRPr="00C44614">
              <w:rPr>
                <w:rFonts w:cs="Tahoma"/>
                <w:szCs w:val="24"/>
              </w:rPr>
              <w:t>2004</w:t>
            </w:r>
          </w:p>
        </w:tc>
        <w:tc>
          <w:tcPr>
            <w:tcW w:w="6273" w:type="dxa"/>
          </w:tcPr>
          <w:p w:rsidR="009333BC" w:rsidRPr="00C44614" w:rsidRDefault="009333BC" w:rsidP="00772343">
            <w:pPr>
              <w:autoSpaceDE w:val="0"/>
              <w:autoSpaceDN w:val="0"/>
              <w:adjustRightInd w:val="0"/>
              <w:spacing w:before="100" w:beforeAutospacing="1" w:after="100" w:afterAutospacing="1" w:line="240" w:lineRule="auto"/>
              <w:jc w:val="both"/>
              <w:rPr>
                <w:szCs w:val="24"/>
              </w:rPr>
            </w:pPr>
            <w:r w:rsidRPr="00C44614">
              <w:rPr>
                <w:szCs w:val="24"/>
              </w:rPr>
              <w:t xml:space="preserve">Systemy kontroli rozprzestrzeniania dymu i ciepła </w:t>
            </w:r>
            <w:r w:rsidR="00E90858" w:rsidRPr="00C44614">
              <w:rPr>
                <w:szCs w:val="24"/>
              </w:rPr>
              <w:br/>
            </w:r>
            <w:r w:rsidRPr="00C44614">
              <w:rPr>
                <w:szCs w:val="24"/>
              </w:rPr>
              <w:t>– Część 3: Wymagania techniczne dotyczące wentylatorów oddymiających</w:t>
            </w:r>
            <w:r w:rsidR="00E90858" w:rsidRPr="00C44614">
              <w:rPr>
                <w:szCs w:val="24"/>
              </w:rPr>
              <w:t>.</w:t>
            </w:r>
          </w:p>
        </w:tc>
      </w:tr>
      <w:tr w:rsidR="009333BC" w:rsidRPr="00C44614" w:rsidTr="004232F3">
        <w:trPr>
          <w:trHeight w:val="995"/>
        </w:trPr>
        <w:tc>
          <w:tcPr>
            <w:tcW w:w="3015" w:type="dxa"/>
          </w:tcPr>
          <w:p w:rsidR="009333BC" w:rsidRPr="00C44614" w:rsidRDefault="00E90858" w:rsidP="00E90858">
            <w:pPr>
              <w:rPr>
                <w:rFonts w:cs="Tahoma"/>
                <w:szCs w:val="24"/>
              </w:rPr>
            </w:pPr>
            <w:r w:rsidRPr="00C44614">
              <w:rPr>
                <w:rFonts w:cs="Tahoma"/>
                <w:szCs w:val="24"/>
              </w:rPr>
              <w:t>PN-EN 1366-1:2001</w:t>
            </w:r>
          </w:p>
        </w:tc>
        <w:tc>
          <w:tcPr>
            <w:tcW w:w="6273" w:type="dxa"/>
          </w:tcPr>
          <w:p w:rsidR="009333BC" w:rsidRPr="00C44614" w:rsidRDefault="00E90858" w:rsidP="00772343">
            <w:pPr>
              <w:autoSpaceDE w:val="0"/>
              <w:autoSpaceDN w:val="0"/>
              <w:adjustRightInd w:val="0"/>
              <w:spacing w:before="100" w:beforeAutospacing="1" w:after="100" w:afterAutospacing="1" w:line="240" w:lineRule="auto"/>
              <w:jc w:val="both"/>
              <w:rPr>
                <w:szCs w:val="24"/>
              </w:rPr>
            </w:pPr>
            <w:r w:rsidRPr="00C44614">
              <w:rPr>
                <w:szCs w:val="24"/>
              </w:rPr>
              <w:t xml:space="preserve">Badania odporności ogniowej instalacji użytkowych </w:t>
            </w:r>
            <w:r w:rsidRPr="00C44614">
              <w:rPr>
                <w:szCs w:val="24"/>
              </w:rPr>
              <w:br/>
              <w:t>– Część 1: Przewody wentylacyjne.</w:t>
            </w:r>
          </w:p>
        </w:tc>
      </w:tr>
      <w:tr w:rsidR="009333BC" w:rsidRPr="00C44614" w:rsidTr="004232F3">
        <w:trPr>
          <w:trHeight w:val="995"/>
        </w:trPr>
        <w:tc>
          <w:tcPr>
            <w:tcW w:w="3015" w:type="dxa"/>
          </w:tcPr>
          <w:p w:rsidR="009333BC" w:rsidRPr="00C44614" w:rsidRDefault="00E90858" w:rsidP="007703D0">
            <w:pPr>
              <w:rPr>
                <w:rFonts w:cs="Tahoma"/>
                <w:szCs w:val="24"/>
              </w:rPr>
            </w:pPr>
            <w:r w:rsidRPr="00C44614">
              <w:rPr>
                <w:rFonts w:cs="Tahoma"/>
                <w:szCs w:val="24"/>
              </w:rPr>
              <w:t>PN-EN 13403:2005</w:t>
            </w:r>
          </w:p>
        </w:tc>
        <w:tc>
          <w:tcPr>
            <w:tcW w:w="6273" w:type="dxa"/>
          </w:tcPr>
          <w:p w:rsidR="009333BC" w:rsidRPr="00C44614" w:rsidRDefault="00E90858" w:rsidP="00772343">
            <w:pPr>
              <w:autoSpaceDE w:val="0"/>
              <w:autoSpaceDN w:val="0"/>
              <w:adjustRightInd w:val="0"/>
              <w:spacing w:before="100" w:beforeAutospacing="1" w:after="100" w:afterAutospacing="1" w:line="240" w:lineRule="auto"/>
              <w:jc w:val="both"/>
              <w:rPr>
                <w:szCs w:val="24"/>
              </w:rPr>
            </w:pPr>
            <w:r w:rsidRPr="00C44614">
              <w:rPr>
                <w:szCs w:val="24"/>
              </w:rPr>
              <w:t>Wentylacja budynków – Przewody niemetalowe – sieć przewodów wykonanych z płyt izolacyjnych.</w:t>
            </w:r>
          </w:p>
        </w:tc>
      </w:tr>
      <w:tr w:rsidR="00E90858" w:rsidRPr="00C44614" w:rsidTr="004232F3">
        <w:trPr>
          <w:trHeight w:val="995"/>
        </w:trPr>
        <w:tc>
          <w:tcPr>
            <w:tcW w:w="3015" w:type="dxa"/>
          </w:tcPr>
          <w:p w:rsidR="00E90858" w:rsidRPr="00C44614" w:rsidRDefault="00E90858" w:rsidP="007703D0">
            <w:pPr>
              <w:rPr>
                <w:rFonts w:cs="Tahoma"/>
                <w:szCs w:val="24"/>
              </w:rPr>
            </w:pPr>
            <w:r w:rsidRPr="00C44614">
              <w:rPr>
                <w:rFonts w:cs="Tahoma"/>
                <w:szCs w:val="24"/>
              </w:rPr>
              <w:t>PN-EN 13501-3:2006(U)</w:t>
            </w:r>
          </w:p>
        </w:tc>
        <w:tc>
          <w:tcPr>
            <w:tcW w:w="6273" w:type="dxa"/>
          </w:tcPr>
          <w:p w:rsidR="00E90858" w:rsidRPr="00C44614" w:rsidRDefault="00E90858" w:rsidP="00772343">
            <w:pPr>
              <w:autoSpaceDE w:val="0"/>
              <w:autoSpaceDN w:val="0"/>
              <w:adjustRightInd w:val="0"/>
              <w:spacing w:before="100" w:beforeAutospacing="1" w:after="100" w:afterAutospacing="1" w:line="240" w:lineRule="auto"/>
              <w:jc w:val="both"/>
              <w:rPr>
                <w:szCs w:val="24"/>
              </w:rPr>
            </w:pPr>
            <w:r w:rsidRPr="00C44614">
              <w:rPr>
                <w:szCs w:val="24"/>
              </w:rPr>
              <w:t>Klasyfikacja ogniowa wyrobów budowlanych i elementów budynków – Część 3: Klasyfikacja na podstawie badań odporności ogniowej wyrobów i elementów stosowanych</w:t>
            </w:r>
            <w:r w:rsidR="00DB7818" w:rsidRPr="00C44614">
              <w:rPr>
                <w:szCs w:val="24"/>
              </w:rPr>
              <w:t xml:space="preserve"> w instalacjach użytkowych: ognioodpornych przewodów wentylacyjnych i przeciwpożarowych klap odcinających.</w:t>
            </w:r>
          </w:p>
        </w:tc>
      </w:tr>
    </w:tbl>
    <w:p w:rsidR="007670A2" w:rsidRPr="00C44614" w:rsidRDefault="007670A2" w:rsidP="008E239A">
      <w:pPr>
        <w:jc w:val="both"/>
        <w:rPr>
          <w:rFonts w:ascii="Times New Roman" w:hAnsi="Times New Roman"/>
          <w:sz w:val="26"/>
          <w:szCs w:val="26"/>
        </w:rPr>
      </w:pPr>
      <w:r w:rsidRPr="00C44614">
        <w:rPr>
          <w:rFonts w:ascii="Times New Roman" w:hAnsi="Times New Roman"/>
          <w:sz w:val="26"/>
          <w:szCs w:val="26"/>
        </w:rPr>
        <w:t>\\</w:t>
      </w:r>
    </w:p>
    <w:p w:rsidR="00FA1B2C" w:rsidRPr="00C44614" w:rsidRDefault="00FA1B2C" w:rsidP="001371F8">
      <w:pPr>
        <w:pStyle w:val="Nagwek1"/>
        <w:rPr>
          <w:rFonts w:ascii="Times New Roman" w:hAnsi="Times New Roman"/>
          <w:sz w:val="26"/>
          <w:szCs w:val="26"/>
        </w:rPr>
      </w:pPr>
    </w:p>
    <w:sectPr w:rsidR="00FA1B2C" w:rsidRPr="00C44614" w:rsidSect="00D36729">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C5C" w:rsidRDefault="00605C5C" w:rsidP="002C120A">
      <w:pPr>
        <w:spacing w:after="0" w:line="240" w:lineRule="auto"/>
      </w:pPr>
      <w:r>
        <w:separator/>
      </w:r>
    </w:p>
  </w:endnote>
  <w:endnote w:type="continuationSeparator" w:id="0">
    <w:p w:rsidR="00605C5C" w:rsidRDefault="00605C5C" w:rsidP="002C1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TE174A940t00">
    <w:altName w:val="MS Mincho"/>
    <w:panose1 w:val="00000000000000000000"/>
    <w:charset w:val="80"/>
    <w:family w:val="auto"/>
    <w:notTrueType/>
    <w:pitch w:val="default"/>
    <w:sig w:usb0="00000001" w:usb1="08070000" w:usb2="00000010" w:usb3="00000000" w:csb0="00020000" w:csb1="00000000"/>
  </w:font>
  <w:font w:name="TTE174A8C0t00">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16893"/>
      <w:docPartObj>
        <w:docPartGallery w:val="Page Numbers (Bottom of Page)"/>
        <w:docPartUnique/>
      </w:docPartObj>
    </w:sdtPr>
    <w:sdtEndPr/>
    <w:sdtContent>
      <w:p w:rsidR="00C44614" w:rsidRDefault="004E1CC2">
        <w:pPr>
          <w:pStyle w:val="Stopka"/>
          <w:jc w:val="right"/>
        </w:pPr>
        <w:r>
          <w:fldChar w:fldCharType="begin"/>
        </w:r>
        <w:r>
          <w:instrText xml:space="preserve"> PAGE   \* MERGEFORMAT </w:instrText>
        </w:r>
        <w:r>
          <w:fldChar w:fldCharType="separate"/>
        </w:r>
        <w:r w:rsidR="00207D03">
          <w:rPr>
            <w:noProof/>
          </w:rPr>
          <w:t>4</w:t>
        </w:r>
        <w:r>
          <w:rPr>
            <w:noProof/>
          </w:rPr>
          <w:fldChar w:fldCharType="end"/>
        </w:r>
      </w:p>
    </w:sdtContent>
  </w:sdt>
  <w:p w:rsidR="00C44614" w:rsidRDefault="00C4461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C5C" w:rsidRDefault="00605C5C" w:rsidP="002C120A">
      <w:pPr>
        <w:spacing w:after="0" w:line="240" w:lineRule="auto"/>
      </w:pPr>
      <w:r>
        <w:separator/>
      </w:r>
    </w:p>
  </w:footnote>
  <w:footnote w:type="continuationSeparator" w:id="0">
    <w:p w:rsidR="00605C5C" w:rsidRDefault="00605C5C" w:rsidP="002C12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614" w:rsidRDefault="00C44614" w:rsidP="00207D03">
    <w:pPr>
      <w:pStyle w:val="Nagwek"/>
      <w:pBdr>
        <w:bottom w:val="thickThinSmallGap" w:sz="24" w:space="1" w:color="622423" w:themeColor="accent2" w:themeShade="7F"/>
      </w:pBdr>
      <w:rPr>
        <w:b/>
        <w:sz w:val="20"/>
        <w:szCs w:val="20"/>
      </w:rPr>
    </w:pPr>
  </w:p>
  <w:p w:rsidR="00C44614" w:rsidRDefault="00C4461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614" w:rsidRDefault="00C44614" w:rsidP="00207D03">
    <w:pPr>
      <w:pStyle w:val="Nagwek"/>
      <w:pBdr>
        <w:bottom w:val="thickThinSmallGap" w:sz="24" w:space="1" w:color="622423" w:themeColor="accent2" w:themeShade="7F"/>
      </w:pBdr>
      <w:rPr>
        <w:rFonts w:asciiTheme="majorHAnsi" w:eastAsiaTheme="majorEastAsia" w:hAnsiTheme="majorHAnsi" w:cstheme="majorBidi"/>
        <w:sz w:val="32"/>
        <w:szCs w:val="32"/>
      </w:rPr>
    </w:pPr>
  </w:p>
  <w:p w:rsidR="00C44614" w:rsidRDefault="00C4461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733A6"/>
    <w:multiLevelType w:val="hybridMultilevel"/>
    <w:tmpl w:val="4C8AA55E"/>
    <w:lvl w:ilvl="0" w:tplc="0415000B">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 w15:restartNumberingAfterBreak="0">
    <w:nsid w:val="1584254B"/>
    <w:multiLevelType w:val="hybridMultilevel"/>
    <w:tmpl w:val="D6B09900"/>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299564D0"/>
    <w:multiLevelType w:val="hybridMultilevel"/>
    <w:tmpl w:val="B77A513C"/>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651B67"/>
    <w:multiLevelType w:val="hybridMultilevel"/>
    <w:tmpl w:val="CDDE526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AA2377F"/>
    <w:multiLevelType w:val="hybridMultilevel"/>
    <w:tmpl w:val="A00A1B0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2EB759C4"/>
    <w:multiLevelType w:val="hybridMultilevel"/>
    <w:tmpl w:val="0616BCA4"/>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2ED136BC"/>
    <w:multiLevelType w:val="hybridMultilevel"/>
    <w:tmpl w:val="20469E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16162C"/>
    <w:multiLevelType w:val="hybridMultilevel"/>
    <w:tmpl w:val="5F32886E"/>
    <w:lvl w:ilvl="0" w:tplc="1EEA42EA">
      <w:start w:val="1"/>
      <w:numFmt w:val="decimal"/>
      <w:lvlText w:val="%1)"/>
      <w:lvlJc w:val="left"/>
      <w:pPr>
        <w:ind w:left="720" w:hanging="360"/>
      </w:pPr>
      <w:rPr>
        <w:rFonts w:ascii="Times New Roman" w:hAnsi="Times New Roman" w:hint="default"/>
        <w:sz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1D56DA"/>
    <w:multiLevelType w:val="hybridMultilevel"/>
    <w:tmpl w:val="7A4C54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6736C6"/>
    <w:multiLevelType w:val="hybridMultilevel"/>
    <w:tmpl w:val="2AFA2D4C"/>
    <w:lvl w:ilvl="0" w:tplc="B6AA11C2">
      <w:start w:val="1"/>
      <w:numFmt w:val="decimal"/>
      <w:lvlText w:val="%1)"/>
      <w:lvlJc w:val="left"/>
      <w:pPr>
        <w:tabs>
          <w:tab w:val="num" w:pos="360"/>
        </w:tabs>
        <w:ind w:left="360" w:hanging="360"/>
      </w:pPr>
      <w:rPr>
        <w:rFonts w:ascii="Times New Roman" w:hAnsi="Times New Roman" w:hint="default"/>
        <w:b w:val="0"/>
        <w:i w:val="0"/>
        <w:sz w:val="26"/>
        <w:szCs w:val="26"/>
      </w:rPr>
    </w:lvl>
    <w:lvl w:ilvl="1" w:tplc="3CB0ACFE">
      <w:start w:val="3"/>
      <w:numFmt w:val="decimal"/>
      <w:lvlText w:val="%2."/>
      <w:lvlJc w:val="left"/>
      <w:pPr>
        <w:tabs>
          <w:tab w:val="num" w:pos="1485"/>
        </w:tabs>
        <w:ind w:left="1485" w:hanging="405"/>
      </w:pPr>
      <w:rPr>
        <w:rFonts w:ascii="Times New Roman" w:eastAsia="Times New Roman" w:hAnsi="Times New Roman" w:cs="Times New Roman" w:hint="default"/>
        <w:b/>
        <w:i w:val="0"/>
        <w:sz w:val="26"/>
        <w:szCs w:val="26"/>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C5B2702"/>
    <w:multiLevelType w:val="hybridMultilevel"/>
    <w:tmpl w:val="7780E144"/>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44FC3C13"/>
    <w:multiLevelType w:val="hybridMultilevel"/>
    <w:tmpl w:val="AFDE7A58"/>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2" w15:restartNumberingAfterBreak="0">
    <w:nsid w:val="46916E6F"/>
    <w:multiLevelType w:val="hybridMultilevel"/>
    <w:tmpl w:val="8B5CD52A"/>
    <w:name w:val="WW8Num333"/>
    <w:lvl w:ilvl="0" w:tplc="5198BE48">
      <w:start w:val="1"/>
      <w:numFmt w:val="lowerLetter"/>
      <w:lvlText w:val="%1)"/>
      <w:lvlJc w:val="left"/>
      <w:pPr>
        <w:tabs>
          <w:tab w:val="num" w:pos="405"/>
        </w:tabs>
        <w:ind w:left="405" w:hanging="405"/>
      </w:pPr>
      <w:rPr>
        <w:rFonts w:hint="default"/>
      </w:rPr>
    </w:lvl>
    <w:lvl w:ilvl="1" w:tplc="10CE0244">
      <w:start w:val="1"/>
      <w:numFmt w:val="bullet"/>
      <w:lvlText w:val="–"/>
      <w:lvlJc w:val="left"/>
      <w:pPr>
        <w:tabs>
          <w:tab w:val="num" w:pos="1635"/>
        </w:tabs>
        <w:ind w:left="1635" w:hanging="555"/>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6A978C6"/>
    <w:multiLevelType w:val="hybridMultilevel"/>
    <w:tmpl w:val="3B103B4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4B9973D8"/>
    <w:multiLevelType w:val="hybridMultilevel"/>
    <w:tmpl w:val="E0F014BC"/>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4FFB09CE"/>
    <w:multiLevelType w:val="hybridMultilevel"/>
    <w:tmpl w:val="87F8B774"/>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15:restartNumberingAfterBreak="0">
    <w:nsid w:val="51823B1A"/>
    <w:multiLevelType w:val="hybridMultilevel"/>
    <w:tmpl w:val="3236D138"/>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586F6421"/>
    <w:multiLevelType w:val="multilevel"/>
    <w:tmpl w:val="171E5DA0"/>
    <w:lvl w:ilvl="0">
      <w:start w:val="2"/>
      <w:numFmt w:val="decimal"/>
      <w:lvlText w:val="%1"/>
      <w:lvlJc w:val="left"/>
      <w:pPr>
        <w:ind w:left="600" w:hanging="600"/>
      </w:pPr>
      <w:rPr>
        <w:rFonts w:hint="default"/>
      </w:rPr>
    </w:lvl>
    <w:lvl w:ilvl="1">
      <w:start w:val="5"/>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5E5772E8"/>
    <w:multiLevelType w:val="hybridMultilevel"/>
    <w:tmpl w:val="1C509798"/>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5FC602A7"/>
    <w:multiLevelType w:val="hybridMultilevel"/>
    <w:tmpl w:val="CCDE149E"/>
    <w:lvl w:ilvl="0" w:tplc="0415000B">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0" w15:restartNumberingAfterBreak="0">
    <w:nsid w:val="617631A4"/>
    <w:multiLevelType w:val="hybridMultilevel"/>
    <w:tmpl w:val="3712FDD6"/>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67865F8D"/>
    <w:multiLevelType w:val="multilevel"/>
    <w:tmpl w:val="912474A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E201E66"/>
    <w:multiLevelType w:val="hybridMultilevel"/>
    <w:tmpl w:val="BF84CBEA"/>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6ED94F7A"/>
    <w:multiLevelType w:val="hybridMultilevel"/>
    <w:tmpl w:val="9F66BBA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3EE4CDA"/>
    <w:multiLevelType w:val="hybridMultilevel"/>
    <w:tmpl w:val="2064F32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74A8233A"/>
    <w:multiLevelType w:val="hybridMultilevel"/>
    <w:tmpl w:val="93941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4F570C"/>
    <w:multiLevelType w:val="hybridMultilevel"/>
    <w:tmpl w:val="3E408B4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24"/>
  </w:num>
  <w:num w:numId="4">
    <w:abstractNumId w:val="20"/>
  </w:num>
  <w:num w:numId="5">
    <w:abstractNumId w:val="10"/>
  </w:num>
  <w:num w:numId="6">
    <w:abstractNumId w:val="19"/>
  </w:num>
  <w:num w:numId="7">
    <w:abstractNumId w:val="16"/>
  </w:num>
  <w:num w:numId="8">
    <w:abstractNumId w:val="11"/>
  </w:num>
  <w:num w:numId="9">
    <w:abstractNumId w:val="15"/>
  </w:num>
  <w:num w:numId="10">
    <w:abstractNumId w:val="1"/>
  </w:num>
  <w:num w:numId="11">
    <w:abstractNumId w:val="0"/>
  </w:num>
  <w:num w:numId="12">
    <w:abstractNumId w:val="26"/>
  </w:num>
  <w:num w:numId="13">
    <w:abstractNumId w:val="13"/>
  </w:num>
  <w:num w:numId="14">
    <w:abstractNumId w:val="23"/>
  </w:num>
  <w:num w:numId="15">
    <w:abstractNumId w:val="7"/>
  </w:num>
  <w:num w:numId="16">
    <w:abstractNumId w:val="5"/>
  </w:num>
  <w:num w:numId="17">
    <w:abstractNumId w:val="18"/>
  </w:num>
  <w:num w:numId="18">
    <w:abstractNumId w:val="14"/>
  </w:num>
  <w:num w:numId="19">
    <w:abstractNumId w:val="4"/>
  </w:num>
  <w:num w:numId="20">
    <w:abstractNumId w:val="9"/>
  </w:num>
  <w:num w:numId="21">
    <w:abstractNumId w:val="17"/>
  </w:num>
  <w:num w:numId="22">
    <w:abstractNumId w:val="8"/>
  </w:num>
  <w:num w:numId="23">
    <w:abstractNumId w:val="25"/>
  </w:num>
  <w:num w:numId="24">
    <w:abstractNumId w:val="6"/>
  </w:num>
  <w:num w:numId="25">
    <w:abstractNumId w:val="2"/>
  </w:num>
  <w:num w:numId="2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A0"/>
    <w:rsid w:val="00005232"/>
    <w:rsid w:val="00017EC1"/>
    <w:rsid w:val="000363AC"/>
    <w:rsid w:val="00037A79"/>
    <w:rsid w:val="00037D98"/>
    <w:rsid w:val="000445B7"/>
    <w:rsid w:val="000466D7"/>
    <w:rsid w:val="000467BB"/>
    <w:rsid w:val="00055EC6"/>
    <w:rsid w:val="00061DAD"/>
    <w:rsid w:val="00064C55"/>
    <w:rsid w:val="00080CCA"/>
    <w:rsid w:val="0009224E"/>
    <w:rsid w:val="00094F01"/>
    <w:rsid w:val="00095A99"/>
    <w:rsid w:val="000A767E"/>
    <w:rsid w:val="000C10FD"/>
    <w:rsid w:val="000C18F1"/>
    <w:rsid w:val="000D405B"/>
    <w:rsid w:val="000E6AF5"/>
    <w:rsid w:val="000F5225"/>
    <w:rsid w:val="00100BB7"/>
    <w:rsid w:val="001068FB"/>
    <w:rsid w:val="00110CEE"/>
    <w:rsid w:val="00115DE3"/>
    <w:rsid w:val="00120B39"/>
    <w:rsid w:val="001371F8"/>
    <w:rsid w:val="001514A2"/>
    <w:rsid w:val="00151FC0"/>
    <w:rsid w:val="001531C4"/>
    <w:rsid w:val="00181343"/>
    <w:rsid w:val="00192A77"/>
    <w:rsid w:val="001B0D8C"/>
    <w:rsid w:val="001B771F"/>
    <w:rsid w:val="001C2D07"/>
    <w:rsid w:val="001D27E4"/>
    <w:rsid w:val="001D34DA"/>
    <w:rsid w:val="001D5A0A"/>
    <w:rsid w:val="001D65E2"/>
    <w:rsid w:val="002031D7"/>
    <w:rsid w:val="00207D03"/>
    <w:rsid w:val="002143DE"/>
    <w:rsid w:val="00231A0F"/>
    <w:rsid w:val="00234A1F"/>
    <w:rsid w:val="00266FAB"/>
    <w:rsid w:val="00272D8C"/>
    <w:rsid w:val="00281F02"/>
    <w:rsid w:val="00282963"/>
    <w:rsid w:val="002A237E"/>
    <w:rsid w:val="002A24E3"/>
    <w:rsid w:val="002A2746"/>
    <w:rsid w:val="002C120A"/>
    <w:rsid w:val="002D5B51"/>
    <w:rsid w:val="002D7952"/>
    <w:rsid w:val="002E79F7"/>
    <w:rsid w:val="002F0F0B"/>
    <w:rsid w:val="002F507A"/>
    <w:rsid w:val="00300B2D"/>
    <w:rsid w:val="003107C8"/>
    <w:rsid w:val="003116FD"/>
    <w:rsid w:val="0031337D"/>
    <w:rsid w:val="0034203C"/>
    <w:rsid w:val="00345EA8"/>
    <w:rsid w:val="00354D3B"/>
    <w:rsid w:val="003619FB"/>
    <w:rsid w:val="00367C07"/>
    <w:rsid w:val="003732B6"/>
    <w:rsid w:val="00384F99"/>
    <w:rsid w:val="003962C1"/>
    <w:rsid w:val="00396E19"/>
    <w:rsid w:val="003A3ECA"/>
    <w:rsid w:val="003E1D07"/>
    <w:rsid w:val="003E202E"/>
    <w:rsid w:val="003E4FD1"/>
    <w:rsid w:val="003E50FF"/>
    <w:rsid w:val="003F40BA"/>
    <w:rsid w:val="003F4738"/>
    <w:rsid w:val="003F5073"/>
    <w:rsid w:val="004223FD"/>
    <w:rsid w:val="004232F3"/>
    <w:rsid w:val="00432834"/>
    <w:rsid w:val="00434293"/>
    <w:rsid w:val="00443D99"/>
    <w:rsid w:val="00451D14"/>
    <w:rsid w:val="00452040"/>
    <w:rsid w:val="00457FF0"/>
    <w:rsid w:val="00466A79"/>
    <w:rsid w:val="00483085"/>
    <w:rsid w:val="004A33EA"/>
    <w:rsid w:val="004A6039"/>
    <w:rsid w:val="004D04A9"/>
    <w:rsid w:val="004D29B1"/>
    <w:rsid w:val="004E1CC2"/>
    <w:rsid w:val="004E299D"/>
    <w:rsid w:val="004F2074"/>
    <w:rsid w:val="0051149F"/>
    <w:rsid w:val="00512F10"/>
    <w:rsid w:val="00517554"/>
    <w:rsid w:val="00527FC5"/>
    <w:rsid w:val="005909A2"/>
    <w:rsid w:val="005A03C1"/>
    <w:rsid w:val="005C2314"/>
    <w:rsid w:val="005C3DCC"/>
    <w:rsid w:val="0060488A"/>
    <w:rsid w:val="00605897"/>
    <w:rsid w:val="00605C5C"/>
    <w:rsid w:val="00610342"/>
    <w:rsid w:val="00623197"/>
    <w:rsid w:val="006246C5"/>
    <w:rsid w:val="00631A98"/>
    <w:rsid w:val="006422A0"/>
    <w:rsid w:val="00651B3E"/>
    <w:rsid w:val="00651C09"/>
    <w:rsid w:val="006577B7"/>
    <w:rsid w:val="00680A24"/>
    <w:rsid w:val="00686073"/>
    <w:rsid w:val="00691C63"/>
    <w:rsid w:val="00691EC0"/>
    <w:rsid w:val="006A1DA0"/>
    <w:rsid w:val="006B7415"/>
    <w:rsid w:val="006C71C9"/>
    <w:rsid w:val="006D0261"/>
    <w:rsid w:val="006F3FF2"/>
    <w:rsid w:val="0070070F"/>
    <w:rsid w:val="00707EE1"/>
    <w:rsid w:val="007104E7"/>
    <w:rsid w:val="007152A0"/>
    <w:rsid w:val="0072003B"/>
    <w:rsid w:val="007234D6"/>
    <w:rsid w:val="00731C05"/>
    <w:rsid w:val="007617AD"/>
    <w:rsid w:val="007670A2"/>
    <w:rsid w:val="007703D0"/>
    <w:rsid w:val="00772343"/>
    <w:rsid w:val="007911BD"/>
    <w:rsid w:val="007A23FE"/>
    <w:rsid w:val="007B222B"/>
    <w:rsid w:val="007B44D6"/>
    <w:rsid w:val="007D1710"/>
    <w:rsid w:val="007E0238"/>
    <w:rsid w:val="0080795D"/>
    <w:rsid w:val="00811FC9"/>
    <w:rsid w:val="00844BFE"/>
    <w:rsid w:val="008503B5"/>
    <w:rsid w:val="0085583E"/>
    <w:rsid w:val="00863671"/>
    <w:rsid w:val="00863CFF"/>
    <w:rsid w:val="00865D9B"/>
    <w:rsid w:val="0087524B"/>
    <w:rsid w:val="008B2C2B"/>
    <w:rsid w:val="008C708A"/>
    <w:rsid w:val="008D338D"/>
    <w:rsid w:val="008D449B"/>
    <w:rsid w:val="008E10FC"/>
    <w:rsid w:val="008E239A"/>
    <w:rsid w:val="008F0601"/>
    <w:rsid w:val="008F4661"/>
    <w:rsid w:val="009173A3"/>
    <w:rsid w:val="00921624"/>
    <w:rsid w:val="009333BC"/>
    <w:rsid w:val="0093473E"/>
    <w:rsid w:val="00945676"/>
    <w:rsid w:val="009531BE"/>
    <w:rsid w:val="009541B1"/>
    <w:rsid w:val="00963640"/>
    <w:rsid w:val="00972005"/>
    <w:rsid w:val="00990A68"/>
    <w:rsid w:val="00994B6C"/>
    <w:rsid w:val="009C240E"/>
    <w:rsid w:val="009C655D"/>
    <w:rsid w:val="009F060E"/>
    <w:rsid w:val="009F41E4"/>
    <w:rsid w:val="00A14A51"/>
    <w:rsid w:val="00A15C27"/>
    <w:rsid w:val="00A20E9C"/>
    <w:rsid w:val="00A51155"/>
    <w:rsid w:val="00A52277"/>
    <w:rsid w:val="00A543EA"/>
    <w:rsid w:val="00A566C4"/>
    <w:rsid w:val="00A66CD9"/>
    <w:rsid w:val="00A75B1A"/>
    <w:rsid w:val="00A925B9"/>
    <w:rsid w:val="00A92E16"/>
    <w:rsid w:val="00AA2988"/>
    <w:rsid w:val="00AB09C1"/>
    <w:rsid w:val="00AB7A38"/>
    <w:rsid w:val="00AC14F3"/>
    <w:rsid w:val="00AC7FB0"/>
    <w:rsid w:val="00AD19BB"/>
    <w:rsid w:val="00AD7AE9"/>
    <w:rsid w:val="00AF74EF"/>
    <w:rsid w:val="00B2092A"/>
    <w:rsid w:val="00B213C4"/>
    <w:rsid w:val="00B21CE4"/>
    <w:rsid w:val="00B2747C"/>
    <w:rsid w:val="00B41448"/>
    <w:rsid w:val="00B500F5"/>
    <w:rsid w:val="00B712F2"/>
    <w:rsid w:val="00B819EF"/>
    <w:rsid w:val="00BA4062"/>
    <w:rsid w:val="00BC1E69"/>
    <w:rsid w:val="00BC5479"/>
    <w:rsid w:val="00BD5714"/>
    <w:rsid w:val="00BD7247"/>
    <w:rsid w:val="00BE0F2D"/>
    <w:rsid w:val="00C00098"/>
    <w:rsid w:val="00C0784C"/>
    <w:rsid w:val="00C2515D"/>
    <w:rsid w:val="00C27BB8"/>
    <w:rsid w:val="00C44614"/>
    <w:rsid w:val="00C45C3F"/>
    <w:rsid w:val="00C51738"/>
    <w:rsid w:val="00C536D7"/>
    <w:rsid w:val="00C640E4"/>
    <w:rsid w:val="00C66DA7"/>
    <w:rsid w:val="00C7436C"/>
    <w:rsid w:val="00C77495"/>
    <w:rsid w:val="00C81BB7"/>
    <w:rsid w:val="00C86F87"/>
    <w:rsid w:val="00C93423"/>
    <w:rsid w:val="00CA1025"/>
    <w:rsid w:val="00CA13F2"/>
    <w:rsid w:val="00CA64B7"/>
    <w:rsid w:val="00CC0EB9"/>
    <w:rsid w:val="00CF7860"/>
    <w:rsid w:val="00CF7CA6"/>
    <w:rsid w:val="00D1383F"/>
    <w:rsid w:val="00D15480"/>
    <w:rsid w:val="00D21624"/>
    <w:rsid w:val="00D23056"/>
    <w:rsid w:val="00D35FE4"/>
    <w:rsid w:val="00D36729"/>
    <w:rsid w:val="00D42E82"/>
    <w:rsid w:val="00D45345"/>
    <w:rsid w:val="00D4618B"/>
    <w:rsid w:val="00D61865"/>
    <w:rsid w:val="00D62A3A"/>
    <w:rsid w:val="00D70CBC"/>
    <w:rsid w:val="00D756F3"/>
    <w:rsid w:val="00DA2EF0"/>
    <w:rsid w:val="00DA7295"/>
    <w:rsid w:val="00DB12B2"/>
    <w:rsid w:val="00DB673C"/>
    <w:rsid w:val="00DB7818"/>
    <w:rsid w:val="00DB7B83"/>
    <w:rsid w:val="00DC3FBB"/>
    <w:rsid w:val="00DC4CEA"/>
    <w:rsid w:val="00DD4AC2"/>
    <w:rsid w:val="00DD62E4"/>
    <w:rsid w:val="00DE0E0B"/>
    <w:rsid w:val="00E0277C"/>
    <w:rsid w:val="00E111FA"/>
    <w:rsid w:val="00E27B09"/>
    <w:rsid w:val="00E90858"/>
    <w:rsid w:val="00E939E9"/>
    <w:rsid w:val="00EA1E61"/>
    <w:rsid w:val="00ED48F0"/>
    <w:rsid w:val="00EE55B2"/>
    <w:rsid w:val="00EE63C2"/>
    <w:rsid w:val="00EF56FB"/>
    <w:rsid w:val="00F3324F"/>
    <w:rsid w:val="00F403E1"/>
    <w:rsid w:val="00F53CE7"/>
    <w:rsid w:val="00F60461"/>
    <w:rsid w:val="00F62607"/>
    <w:rsid w:val="00F85F6B"/>
    <w:rsid w:val="00FA18B4"/>
    <w:rsid w:val="00FA1B2C"/>
    <w:rsid w:val="00FB11F0"/>
    <w:rsid w:val="00FB2033"/>
    <w:rsid w:val="00FB38F5"/>
    <w:rsid w:val="00FC30F1"/>
    <w:rsid w:val="00FC358C"/>
    <w:rsid w:val="00FD2EA0"/>
    <w:rsid w:val="00FF322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91A30D6-537E-44A2-9581-59829127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7EE1"/>
    <w:rPr>
      <w:sz w:val="24"/>
    </w:rPr>
  </w:style>
  <w:style w:type="paragraph" w:styleId="Nagwek1">
    <w:name w:val="heading 1"/>
    <w:basedOn w:val="Normalny"/>
    <w:next w:val="Normalny"/>
    <w:link w:val="Nagwek1Znak"/>
    <w:qFormat/>
    <w:rsid w:val="00707EE1"/>
    <w:pPr>
      <w:keepNext/>
      <w:keepLines/>
      <w:spacing w:before="480" w:after="0"/>
      <w:outlineLvl w:val="0"/>
    </w:pPr>
    <w:rPr>
      <w:rFonts w:ascii="Calibri" w:eastAsiaTheme="majorEastAsia" w:hAnsi="Calibri" w:cstheme="majorBidi"/>
      <w:b/>
      <w:bCs/>
      <w:sz w:val="28"/>
      <w:szCs w:val="28"/>
    </w:rPr>
  </w:style>
  <w:style w:type="paragraph" w:styleId="Nagwek2">
    <w:name w:val="heading 2"/>
    <w:basedOn w:val="Normalny"/>
    <w:next w:val="Normalny"/>
    <w:link w:val="Nagwek2Znak"/>
    <w:qFormat/>
    <w:rsid w:val="007152A0"/>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nhideWhenUsed/>
    <w:qFormat/>
    <w:rsid w:val="00707EE1"/>
    <w:pPr>
      <w:keepNext/>
      <w:keepLines/>
      <w:spacing w:before="200" w:after="0"/>
      <w:outlineLvl w:val="2"/>
    </w:pPr>
    <w:rPr>
      <w:rFonts w:ascii="Calibri" w:eastAsiaTheme="majorEastAsia" w:hAnsi="Calibri" w:cstheme="majorBidi"/>
      <w:b/>
      <w:bCs/>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7152A0"/>
    <w:rPr>
      <w:rFonts w:ascii="Arial" w:eastAsia="Times New Roman" w:hAnsi="Arial" w:cs="Arial"/>
      <w:b/>
      <w:bCs/>
      <w:i/>
      <w:iCs/>
      <w:sz w:val="28"/>
      <w:szCs w:val="28"/>
    </w:rPr>
  </w:style>
  <w:style w:type="paragraph" w:styleId="Tekstdymka">
    <w:name w:val="Balloon Text"/>
    <w:basedOn w:val="Normalny"/>
    <w:link w:val="TekstdymkaZnak"/>
    <w:uiPriority w:val="99"/>
    <w:semiHidden/>
    <w:unhideWhenUsed/>
    <w:rsid w:val="007152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152A0"/>
    <w:rPr>
      <w:rFonts w:ascii="Tahoma" w:hAnsi="Tahoma" w:cs="Tahoma"/>
      <w:sz w:val="16"/>
      <w:szCs w:val="16"/>
    </w:rPr>
  </w:style>
  <w:style w:type="character" w:customStyle="1" w:styleId="Nagwek1Znak">
    <w:name w:val="Nagłówek 1 Znak"/>
    <w:basedOn w:val="Domylnaczcionkaakapitu"/>
    <w:link w:val="Nagwek1"/>
    <w:uiPriority w:val="9"/>
    <w:rsid w:val="00707EE1"/>
    <w:rPr>
      <w:rFonts w:ascii="Calibri" w:eastAsiaTheme="majorEastAsia" w:hAnsi="Calibri" w:cstheme="majorBidi"/>
      <w:b/>
      <w:bCs/>
      <w:sz w:val="28"/>
      <w:szCs w:val="28"/>
    </w:rPr>
  </w:style>
  <w:style w:type="character" w:customStyle="1" w:styleId="Nagwek3Znak">
    <w:name w:val="Nagłówek 3 Znak"/>
    <w:basedOn w:val="Domylnaczcionkaakapitu"/>
    <w:link w:val="Nagwek3"/>
    <w:rsid w:val="00707EE1"/>
    <w:rPr>
      <w:rFonts w:ascii="Calibri" w:eastAsiaTheme="majorEastAsia" w:hAnsi="Calibri" w:cstheme="majorBidi"/>
      <w:b/>
      <w:bCs/>
      <w:sz w:val="26"/>
    </w:rPr>
  </w:style>
  <w:style w:type="paragraph" w:styleId="Akapitzlist">
    <w:name w:val="List Paragraph"/>
    <w:basedOn w:val="Normalny"/>
    <w:uiPriority w:val="34"/>
    <w:qFormat/>
    <w:rsid w:val="00707EE1"/>
    <w:pPr>
      <w:ind w:left="720"/>
      <w:contextualSpacing/>
    </w:pPr>
  </w:style>
  <w:style w:type="paragraph" w:styleId="Tekstprzypisukocowego">
    <w:name w:val="endnote text"/>
    <w:basedOn w:val="Normalny"/>
    <w:link w:val="TekstprzypisukocowegoZnak"/>
    <w:uiPriority w:val="99"/>
    <w:semiHidden/>
    <w:unhideWhenUsed/>
    <w:rsid w:val="002C120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C120A"/>
    <w:rPr>
      <w:sz w:val="20"/>
      <w:szCs w:val="20"/>
    </w:rPr>
  </w:style>
  <w:style w:type="character" w:styleId="Odwoanieprzypisukocowego">
    <w:name w:val="endnote reference"/>
    <w:basedOn w:val="Domylnaczcionkaakapitu"/>
    <w:uiPriority w:val="99"/>
    <w:semiHidden/>
    <w:unhideWhenUsed/>
    <w:rsid w:val="002C120A"/>
    <w:rPr>
      <w:vertAlign w:val="superscript"/>
    </w:rPr>
  </w:style>
  <w:style w:type="paragraph" w:styleId="NormalnyWeb">
    <w:name w:val="Normal (Web)"/>
    <w:basedOn w:val="Normalny"/>
    <w:rsid w:val="00A20E9C"/>
    <w:pPr>
      <w:spacing w:after="0" w:line="240" w:lineRule="auto"/>
    </w:pPr>
    <w:rPr>
      <w:rFonts w:ascii="Times New Roman" w:eastAsia="Times New Roman" w:hAnsi="Times New Roman" w:cs="Times New Roman"/>
      <w:szCs w:val="24"/>
    </w:rPr>
  </w:style>
  <w:style w:type="paragraph" w:styleId="Nagwekspisutreci">
    <w:name w:val="TOC Heading"/>
    <w:basedOn w:val="Nagwek1"/>
    <w:next w:val="Normalny"/>
    <w:uiPriority w:val="39"/>
    <w:semiHidden/>
    <w:unhideWhenUsed/>
    <w:qFormat/>
    <w:rsid w:val="008503B5"/>
    <w:pPr>
      <w:outlineLvl w:val="9"/>
    </w:pPr>
    <w:rPr>
      <w:rFonts w:asciiTheme="majorHAnsi" w:hAnsiTheme="majorHAnsi"/>
      <w:color w:val="365F91" w:themeColor="accent1" w:themeShade="BF"/>
      <w:lang w:eastAsia="en-US"/>
    </w:rPr>
  </w:style>
  <w:style w:type="paragraph" w:styleId="Spistreci2">
    <w:name w:val="toc 2"/>
    <w:basedOn w:val="Normalny"/>
    <w:next w:val="Normalny"/>
    <w:autoRedefine/>
    <w:uiPriority w:val="39"/>
    <w:unhideWhenUsed/>
    <w:rsid w:val="008503B5"/>
    <w:pPr>
      <w:spacing w:after="100"/>
      <w:ind w:left="240"/>
    </w:pPr>
  </w:style>
  <w:style w:type="paragraph" w:styleId="Spistreci1">
    <w:name w:val="toc 1"/>
    <w:basedOn w:val="Normalny"/>
    <w:next w:val="Normalny"/>
    <w:autoRedefine/>
    <w:uiPriority w:val="39"/>
    <w:unhideWhenUsed/>
    <w:rsid w:val="008503B5"/>
    <w:pPr>
      <w:spacing w:after="100"/>
    </w:pPr>
  </w:style>
  <w:style w:type="paragraph" w:styleId="Spistreci3">
    <w:name w:val="toc 3"/>
    <w:basedOn w:val="Normalny"/>
    <w:next w:val="Normalny"/>
    <w:autoRedefine/>
    <w:uiPriority w:val="39"/>
    <w:unhideWhenUsed/>
    <w:rsid w:val="008503B5"/>
    <w:pPr>
      <w:spacing w:after="100"/>
      <w:ind w:left="480"/>
    </w:pPr>
  </w:style>
  <w:style w:type="character" w:styleId="Hipercze">
    <w:name w:val="Hyperlink"/>
    <w:basedOn w:val="Domylnaczcionkaakapitu"/>
    <w:uiPriority w:val="99"/>
    <w:unhideWhenUsed/>
    <w:rsid w:val="008503B5"/>
    <w:rPr>
      <w:color w:val="0000FF" w:themeColor="hyperlink"/>
      <w:u w:val="single"/>
    </w:rPr>
  </w:style>
  <w:style w:type="paragraph" w:styleId="Nagwek">
    <w:name w:val="header"/>
    <w:basedOn w:val="Normalny"/>
    <w:link w:val="NagwekZnak"/>
    <w:uiPriority w:val="99"/>
    <w:unhideWhenUsed/>
    <w:rsid w:val="00D367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729"/>
    <w:rPr>
      <w:sz w:val="24"/>
    </w:rPr>
  </w:style>
  <w:style w:type="paragraph" w:styleId="Stopka">
    <w:name w:val="footer"/>
    <w:basedOn w:val="Normalny"/>
    <w:link w:val="StopkaZnak"/>
    <w:uiPriority w:val="99"/>
    <w:unhideWhenUsed/>
    <w:rsid w:val="00D367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6729"/>
    <w:rPr>
      <w:sz w:val="24"/>
    </w:rPr>
  </w:style>
  <w:style w:type="character" w:styleId="Pogrubienie">
    <w:name w:val="Strong"/>
    <w:basedOn w:val="Domylnaczcionkaakapitu"/>
    <w:uiPriority w:val="22"/>
    <w:qFormat/>
    <w:rsid w:val="009F060E"/>
    <w:rPr>
      <w:b/>
      <w:bCs/>
    </w:rPr>
  </w:style>
  <w:style w:type="table" w:styleId="Tabela-Siatka">
    <w:name w:val="Table Grid"/>
    <w:basedOn w:val="Standardowy"/>
    <w:uiPriority w:val="59"/>
    <w:rsid w:val="008E10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Nagwek212pt">
    <w:name w:val="Styl Nagłówek 2 + 12 pt"/>
    <w:basedOn w:val="Nagwek2"/>
    <w:rsid w:val="008E239A"/>
    <w:pPr>
      <w:numPr>
        <w:ilvl w:val="1"/>
      </w:numPr>
      <w:tabs>
        <w:tab w:val="num" w:pos="1134"/>
      </w:tabs>
      <w:spacing w:line="360" w:lineRule="auto"/>
      <w:ind w:left="1134" w:hanging="1134"/>
    </w:pPr>
    <w:rPr>
      <w:rFonts w:ascii="Times New Roman" w:hAnsi="Times New Roman" w:cs="Times New Roman"/>
      <w:i w:val="0"/>
      <w:iCs w:val="0"/>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3D446-620C-4D91-B5D7-A22C5505F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4958</Words>
  <Characters>29750</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SPECYFIKACJA TECHNICZNA WYKONANIA I ODBIORU ROBÓT SYSTEMU ODDYMIANIA KLATEK SCHODOWYCH, WYPOSAŻENIE DRZWI W CHWYTAKI ELEKTROMAGNETYCZNE i KONTROLĘ DOSTĘPU ORAZ WYKONANIE ZASILANIA DLA CENTRALEK  - ZAKŁAD UBEZPIECZEŃ SPOŁECZNYCH W OSTROWIE WIELKOPOLSKIM</vt:lpstr>
    </vt:vector>
  </TitlesOfParts>
  <Company/>
  <LinksUpToDate>false</LinksUpToDate>
  <CharactersWithSpaces>34639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TECHNICZNA WYKONANIA I ODBIORU ROBÓT SYSTEMU ODDYMIANIA KLATEK SCHODOWYCH, WYPOSAŻENIE DRZWI W CHWYTAKI ELEKTROMAGNETYCZNE i KONTROLĘ DOSTĘPU ORAZ WYKONANIE ZASILANIA DLA CENTRALEK</dc:title>
  <dc:creator>-</dc:creator>
  <cp:lastModifiedBy>Agnieszka Szymczak</cp:lastModifiedBy>
  <cp:revision>4</cp:revision>
  <cp:lastPrinted>2015-10-21T07:39:00Z</cp:lastPrinted>
  <dcterms:created xsi:type="dcterms:W3CDTF">2015-10-21T07:41:00Z</dcterms:created>
  <dcterms:modified xsi:type="dcterms:W3CDTF">2015-10-22T07:27:00Z</dcterms:modified>
</cp:coreProperties>
</file>